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720000" cy="648000"/>
                    </a:xfrm>
                    <a:prstGeom prst="rect"/>
                  </pic:spPr>
                </pic:pic>
              </a:graphicData>
            </a:graphic>
          </wp:inline>
        </w:drawing>
      </w:r>
    </w:p>
    <w:p/>
    <w:p/>
    <w:p/>
    <w:p>
      <w:pPr>
        <w:jc w:val="center"/>
      </w:pPr>
      <w:r>
        <w:rPr>
          <w:rFonts w:ascii="Calibri" w:hAnsi="Calibri"/>
          <w:b/>
          <w:color w:val="003366"/>
          <w:sz w:val="52"/>
        </w:rPr>
        <w:t>Brancheclub Oprichtingsgids</w:t>
      </w:r>
    </w:p>
    <w:p>
      <w:pPr>
        <w:jc w:val="center"/>
      </w:pPr>
      <w:r>
        <w:rPr>
          <w:rFonts w:ascii="Calibri" w:hAnsi="Calibri"/>
          <w:color w:val="003366"/>
          <w:sz w:val="32"/>
        </w:rPr>
        <w:t>Binnen Lions Clubs International</w:t>
      </w:r>
    </w:p>
    <w:p>
      <w:pPr>
        <w:jc w:val="center"/>
      </w:pPr>
      <w:r>
        <w:rPr>
          <w:color w:val="1F2937"/>
          <w:sz w:val="26"/>
        </w:rPr>
        <w:t>District 110AN — Lions 2026-2027</w:t>
      </w:r>
    </w:p>
    <w:p/>
    <w:p/>
    <w:p>
      <w:pPr>
        <w:jc w:val="center"/>
      </w:pPr>
      <w:r>
        <w:rPr>
          <w:color w:val="1F2937"/>
          <w:sz w:val="22"/>
        </w:rPr>
        <w:t>Opgesteld voor: Jorick Gemert, Districtsgouverneur 110AN</w:t>
      </w:r>
    </w:p>
    <w:p>
      <w:pPr>
        <w:jc w:val="center"/>
      </w:pPr>
      <w:r>
        <w:rPr>
          <w:color w:val="003366"/>
          <w:sz w:val="22"/>
        </w:rPr>
        <w:t>JvG Consultancy | Mei 2026</w:t>
      </w:r>
    </w:p>
    <w:p>
      <w:r>
        <w:br w:type="page"/>
      </w:r>
    </w:p>
    <w:tbl>
      <w:tblPr>
        <w:tblW w:type="auto" w:w="0"/>
        <w:jc w:val="center"/>
        <w:tblLook w:firstColumn="1" w:firstRow="1" w:lastColumn="0" w:lastRow="0" w:noHBand="0" w:noVBand="1" w:val="04A0"/>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Pr>
      <w:tblGrid>
        <w:gridCol w:w="2268"/>
        <w:gridCol w:w="2268"/>
        <w:gridCol w:w="2268"/>
        <w:gridCol w:w="2268"/>
      </w:tblGrid>
      <w:tr>
        <w:tc>
          <w:tcPr>
            <w:tcW w:type="dxa" w:w="2268"/>
          </w:tcPr>
          <w:p>
            <w:r/>
            <w:r>
              <w:rPr>
                <w:rFonts w:ascii="Calibri" w:hAnsi="Calibri"/>
                <w:b/>
                <w:color w:val="003366"/>
                <w:sz w:val="18"/>
              </w:rPr>
              <w:t>Project:</w:t>
            </w:r>
          </w:p>
        </w:tc>
        <w:tc>
          <w:tcPr>
            <w:tcW w:type="dxa" w:w="2268"/>
          </w:tcPr>
          <w:p>
            <w:r/>
            <w:r>
              <w:rPr>
                <w:rFonts w:ascii="Calibri" w:hAnsi="Calibri"/>
                <w:color w:val="1F2937"/>
                <w:sz w:val="18"/>
              </w:rPr>
              <w:t>Brancheclub Lions 2026</w:t>
            </w:r>
          </w:p>
        </w:tc>
        <w:tc>
          <w:tcPr>
            <w:tcW w:type="dxa" w:w="2268"/>
          </w:tcPr>
          <w:p>
            <w:r/>
            <w:r>
              <w:rPr>
                <w:rFonts w:ascii="Calibri" w:hAnsi="Calibri"/>
                <w:b/>
                <w:color w:val="003366"/>
                <w:sz w:val="18"/>
              </w:rPr>
              <w:t>Type:</w:t>
            </w:r>
          </w:p>
        </w:tc>
        <w:tc>
          <w:tcPr>
            <w:tcW w:type="dxa" w:w="2268"/>
          </w:tcPr>
          <w:p>
            <w:r/>
            <w:r>
              <w:rPr>
                <w:rFonts w:ascii="Calibri" w:hAnsi="Calibri"/>
                <w:color w:val="1F2937"/>
                <w:sz w:val="18"/>
              </w:rPr>
              <w:t>Informatiedocument</w:t>
            </w:r>
          </w:p>
        </w:tc>
      </w:tr>
      <w:tr>
        <w:tc>
          <w:tcPr>
            <w:tcW w:type="dxa" w:w="2268"/>
          </w:tcPr>
          <w:p>
            <w:r/>
            <w:r>
              <w:rPr>
                <w:rFonts w:ascii="Calibri" w:hAnsi="Calibri"/>
                <w:b/>
                <w:color w:val="003366"/>
                <w:sz w:val="18"/>
              </w:rPr>
              <w:t>Auteur:</w:t>
            </w:r>
          </w:p>
        </w:tc>
        <w:tc>
          <w:tcPr>
            <w:tcW w:type="dxa" w:w="2268"/>
          </w:tcPr>
          <w:p>
            <w:r/>
            <w:r>
              <w:rPr>
                <w:rFonts w:ascii="Calibri" w:hAnsi="Calibri"/>
                <w:color w:val="1F2937"/>
                <w:sz w:val="18"/>
              </w:rPr>
              <w:t>JvG Consultancy</w:t>
            </w:r>
          </w:p>
        </w:tc>
        <w:tc>
          <w:tcPr>
            <w:tcW w:type="dxa" w:w="2268"/>
          </w:tcPr>
          <w:p>
            <w:r/>
            <w:r>
              <w:rPr>
                <w:rFonts w:ascii="Calibri" w:hAnsi="Calibri"/>
                <w:b/>
                <w:color w:val="003366"/>
                <w:sz w:val="18"/>
              </w:rPr>
              <w:t>Versie:</w:t>
            </w:r>
          </w:p>
        </w:tc>
        <w:tc>
          <w:tcPr>
            <w:tcW w:type="dxa" w:w="2268"/>
          </w:tcPr>
          <w:p>
            <w:r/>
            <w:r>
              <w:rPr>
                <w:rFonts w:ascii="Calibri" w:hAnsi="Calibri"/>
                <w:color w:val="1F2937"/>
                <w:sz w:val="18"/>
              </w:rPr>
              <w:t>1.0</w:t>
            </w:r>
          </w:p>
        </w:tc>
      </w:tr>
      <w:tr>
        <w:tc>
          <w:tcPr>
            <w:tcW w:type="dxa" w:w="2268"/>
          </w:tcPr>
          <w:p>
            <w:r/>
            <w:r>
              <w:rPr>
                <w:rFonts w:ascii="Calibri" w:hAnsi="Calibri"/>
                <w:b/>
                <w:color w:val="003366"/>
                <w:sz w:val="18"/>
              </w:rPr>
              <w:t>Datum:</w:t>
            </w:r>
          </w:p>
        </w:tc>
        <w:tc>
          <w:tcPr>
            <w:tcW w:type="dxa" w:w="2268"/>
          </w:tcPr>
          <w:p>
            <w:r/>
            <w:r>
              <w:rPr>
                <w:rFonts w:ascii="Calibri" w:hAnsi="Calibri"/>
                <w:color w:val="1F2937"/>
                <w:sz w:val="18"/>
              </w:rPr>
              <w:t>7 mei 2026</w:t>
            </w:r>
          </w:p>
        </w:tc>
        <w:tc>
          <w:tcPr>
            <w:tcW w:type="dxa" w:w="2268"/>
          </w:tcPr>
          <w:p>
            <w:r/>
            <w:r>
              <w:rPr>
                <w:rFonts w:ascii="Calibri" w:hAnsi="Calibri"/>
                <w:b/>
                <w:color w:val="003366"/>
                <w:sz w:val="18"/>
              </w:rPr>
              <w:t>Status:</w:t>
            </w:r>
          </w:p>
        </w:tc>
        <w:tc>
          <w:tcPr>
            <w:tcW w:type="dxa" w:w="2268"/>
          </w:tcPr>
          <w:p>
            <w:r/>
            <w:r>
              <w:rPr>
                <w:rFonts w:ascii="Calibri" w:hAnsi="Calibri"/>
                <w:color w:val="1F2937"/>
                <w:sz w:val="18"/>
              </w:rPr>
              <w:t>DEFINITIEF</w:t>
            </w:r>
          </w:p>
        </w:tc>
      </w:tr>
    </w:tbl>
    <w:p/>
    <w:p>
      <w:pPr>
        <w:pStyle w:val="Heading1"/>
      </w:pPr>
      <w:r>
        <w:t>Inhoudsopgave</w:t>
      </w:r>
    </w:p>
    <w:p>
      <w:r>
        <w:rPr>
          <w:b/>
          <w:color w:val="003366"/>
          <w:sz w:val="22"/>
        </w:rPr>
        <w:t xml:space="preserve">1. </w:t>
      </w:r>
      <w:r>
        <w:rPr>
          <w:color w:val="1F2937"/>
          <w:sz w:val="22"/>
        </w:rPr>
        <w:t>Wat is een Brancheclub (Club Branch)?</w:t>
      </w:r>
    </w:p>
    <w:p>
      <w:r>
        <w:rPr>
          <w:b/>
          <w:color w:val="003366"/>
          <w:sz w:val="22"/>
        </w:rPr>
        <w:t xml:space="preserve">2. </w:t>
      </w:r>
      <w:r>
        <w:rPr>
          <w:color w:val="1F2937"/>
          <w:sz w:val="22"/>
        </w:rPr>
        <w:t>Waarom een Brancheclub?</w:t>
      </w:r>
    </w:p>
    <w:p>
      <w:r>
        <w:rPr>
          <w:b/>
          <w:color w:val="003366"/>
          <w:sz w:val="22"/>
        </w:rPr>
        <w:t xml:space="preserve">3. </w:t>
      </w:r>
      <w:r>
        <w:rPr>
          <w:color w:val="1F2937"/>
          <w:sz w:val="22"/>
        </w:rPr>
        <w:t>Eisen en Voorwaarden</w:t>
      </w:r>
    </w:p>
    <w:p>
      <w:r>
        <w:rPr>
          <w:b/>
          <w:color w:val="003366"/>
          <w:sz w:val="22"/>
        </w:rPr>
        <w:t xml:space="preserve">4. </w:t>
      </w:r>
      <w:r>
        <w:rPr>
          <w:color w:val="1F2937"/>
          <w:sz w:val="22"/>
        </w:rPr>
        <w:t>Het Oprichtingsproces (Stap voor Stap)</w:t>
      </w:r>
    </w:p>
    <w:p>
      <w:r>
        <w:rPr>
          <w:b/>
          <w:color w:val="003366"/>
          <w:sz w:val="22"/>
        </w:rPr>
        <w:t xml:space="preserve">5. </w:t>
      </w:r>
      <w:r>
        <w:rPr>
          <w:color w:val="1F2937"/>
          <w:sz w:val="22"/>
        </w:rPr>
        <w:t>Rollen en Verantwoordelijkheden</w:t>
      </w:r>
    </w:p>
    <w:p>
      <w:r>
        <w:rPr>
          <w:b/>
          <w:color w:val="003366"/>
          <w:sz w:val="22"/>
        </w:rPr>
        <w:t xml:space="preserve">6. </w:t>
      </w:r>
      <w:r>
        <w:rPr>
          <w:color w:val="1F2937"/>
          <w:sz w:val="22"/>
        </w:rPr>
        <w:t>Financiële Aspecten</w:t>
      </w:r>
    </w:p>
    <w:p>
      <w:r>
        <w:rPr>
          <w:b/>
          <w:color w:val="003366"/>
          <w:sz w:val="22"/>
        </w:rPr>
        <w:t xml:space="preserve">7. </w:t>
      </w:r>
      <w:r>
        <w:rPr>
          <w:color w:val="1F2937"/>
          <w:sz w:val="22"/>
        </w:rPr>
        <w:t>Conversie naar Zelfstandige Club</w:t>
      </w:r>
    </w:p>
    <w:p>
      <w:r>
        <w:rPr>
          <w:b/>
          <w:color w:val="003366"/>
          <w:sz w:val="22"/>
        </w:rPr>
        <w:t xml:space="preserve">8. </w:t>
      </w:r>
      <w:r>
        <w:rPr>
          <w:color w:val="1F2937"/>
          <w:sz w:val="22"/>
        </w:rPr>
        <w:t>Tips voor Succes (Best Practices)</w:t>
      </w:r>
    </w:p>
    <w:p>
      <w:r>
        <w:rPr>
          <w:b/>
          <w:color w:val="003366"/>
          <w:sz w:val="22"/>
        </w:rPr>
        <w:t xml:space="preserve">9. </w:t>
      </w:r>
      <w:r>
        <w:rPr>
          <w:color w:val="1F2937"/>
          <w:sz w:val="22"/>
        </w:rPr>
        <w:t>Relevante Documenten en Formulieren</w:t>
      </w:r>
    </w:p>
    <w:p>
      <w:r>
        <w:rPr>
          <w:b/>
          <w:color w:val="003366"/>
          <w:sz w:val="22"/>
        </w:rPr>
        <w:t xml:space="preserve">10. </w:t>
      </w:r>
      <w:r>
        <w:rPr>
          <w:color w:val="1F2937"/>
          <w:sz w:val="22"/>
        </w:rPr>
        <w:t>Bronverwijzingen</w:t>
      </w:r>
    </w:p>
    <w:p>
      <w:r>
        <w:rPr>
          <w:color w:val="1F2937"/>
          <w:sz w:val="22"/>
        </w:rPr>
        <w:t>TierVerify Log</w:t>
      </w:r>
    </w:p>
    <w:p>
      <w:r>
        <w:br w:type="page"/>
      </w:r>
    </w:p>
    <w:p>
      <w:pPr>
        <w:pStyle w:val="Heading1"/>
      </w:pPr>
      <w:r>
        <w:t>1. Wat is een Brancheclub (Club Branch)?</w:t>
      </w:r>
    </w:p>
    <w:p>
      <w:pPr>
        <w:pStyle w:val="Heading2"/>
      </w:pPr>
      <w:r>
        <w:t>1.1 Definitie</w:t>
      </w:r>
    </w:p>
    <w:p>
      <w:r>
        <w:t>Een brancheclub (</w:t>
      </w:r>
      <w:r>
        <w:rPr>
          <w:i/>
        </w:rPr>
        <w:t>club branch</w:t>
      </w:r>
      <w:r>
        <w:t>) is volgens Lions Clubs International (LCI) een dochter van een bestaande Lionsclub, de zogenaamde "parent club". Het doel is om Lionisme uit te breiden naar locaties, doelgroepen of situaties waar een volledige charter club (nog) niet haalbaar is [1].</w:t>
      </w:r>
    </w:p>
    <w:p>
      <w:pPr>
        <w:pStyle w:val="Heading2"/>
      </w:pPr>
      <w:r>
        <w:t>1.2 Verschil met andere clubtypen</w:t>
      </w:r>
    </w:p>
    <w:tbl>
      <w:tblPr>
        <w:tblW w:type="auto" w:w="0"/>
        <w:jc w:val="center"/>
        <w:tblLook w:firstColumn="1" w:firstRow="1" w:lastColumn="0" w:lastRow="0" w:noHBand="0" w:noVBand="1" w:val="04A0"/>
      </w:tblPr>
      <w:tblGrid>
        <w:gridCol w:w="3024"/>
        <w:gridCol w:w="3024"/>
        <w:gridCol w:w="3024"/>
      </w:tblGrid>
      <w:tr>
        <w:tc>
          <w:tcPr>
            <w:tcW w:type="dxa" w:w="3024"/>
            <w:shd w:fill="003366"/>
          </w:tcPr>
          <w:p>
            <w:pPr>
              <w:jc w:val="center"/>
            </w:pPr>
            <w:r/>
            <w:r>
              <w:rPr>
                <w:b/>
                <w:color w:val="FFFFFF"/>
                <w:sz w:val="20"/>
              </w:rPr>
              <w:t>Clubtype</w:t>
            </w:r>
          </w:p>
        </w:tc>
        <w:tc>
          <w:tcPr>
            <w:tcW w:type="dxa" w:w="3024"/>
            <w:shd w:fill="003366"/>
          </w:tcPr>
          <w:p>
            <w:pPr>
              <w:jc w:val="center"/>
            </w:pPr>
            <w:r/>
            <w:r>
              <w:rPr>
                <w:b/>
                <w:color w:val="FFFFFF"/>
                <w:sz w:val="20"/>
              </w:rPr>
              <w:t>Kenmerk</w:t>
            </w:r>
          </w:p>
        </w:tc>
        <w:tc>
          <w:tcPr>
            <w:tcW w:type="dxa" w:w="3024"/>
            <w:shd w:fill="003366"/>
          </w:tcPr>
          <w:p>
            <w:pPr>
              <w:jc w:val="center"/>
            </w:pPr>
            <w:r/>
            <w:r>
              <w:rPr>
                <w:b/>
                <w:color w:val="FFFFFF"/>
                <w:sz w:val="20"/>
              </w:rPr>
              <w:t>Min. leden</w:t>
            </w:r>
          </w:p>
        </w:tc>
      </w:tr>
      <w:tr>
        <w:tc>
          <w:tcPr>
            <w:tcW w:type="dxa" w:w="3024"/>
          </w:tcPr>
          <w:p>
            <w:r/>
            <w:r>
              <w:rPr>
                <w:sz w:val="20"/>
              </w:rPr>
              <w:t>Traditional Club</w:t>
            </w:r>
          </w:p>
        </w:tc>
        <w:tc>
          <w:tcPr>
            <w:tcW w:type="dxa" w:w="3024"/>
          </w:tcPr>
          <w:p>
            <w:r/>
            <w:r>
              <w:rPr>
                <w:sz w:val="20"/>
              </w:rPr>
              <w:t>Standaard Lionsclub met brede opdracht</w:t>
            </w:r>
          </w:p>
        </w:tc>
        <w:tc>
          <w:tcPr>
            <w:tcW w:type="dxa" w:w="3024"/>
          </w:tcPr>
          <w:p>
            <w:r/>
            <w:r>
              <w:rPr>
                <w:sz w:val="20"/>
              </w:rPr>
              <w:t>20</w:t>
            </w:r>
          </w:p>
        </w:tc>
      </w:tr>
      <w:tr>
        <w:tc>
          <w:tcPr>
            <w:tcW w:type="dxa" w:w="3024"/>
            <w:shd w:fill="F3F4F6"/>
          </w:tcPr>
          <w:p>
            <w:r/>
            <w:r>
              <w:rPr>
                <w:sz w:val="20"/>
              </w:rPr>
              <w:t>Specialty Club</w:t>
            </w:r>
          </w:p>
        </w:tc>
        <w:tc>
          <w:tcPr>
            <w:tcW w:type="dxa" w:w="3024"/>
            <w:shd w:fill="F3F4F6"/>
          </w:tcPr>
          <w:p>
            <w:r/>
            <w:r>
              <w:rPr>
                <w:sz w:val="20"/>
              </w:rPr>
              <w:t>Gericht op een specifiek interessegebied</w:t>
            </w:r>
          </w:p>
        </w:tc>
        <w:tc>
          <w:tcPr>
            <w:tcW w:type="dxa" w:w="3024"/>
            <w:shd w:fill="F3F4F6"/>
          </w:tcPr>
          <w:p>
            <w:r/>
            <w:r>
              <w:rPr>
                <w:sz w:val="20"/>
              </w:rPr>
              <w:t>20</w:t>
            </w:r>
          </w:p>
        </w:tc>
      </w:tr>
      <w:tr>
        <w:tc>
          <w:tcPr>
            <w:tcW w:type="dxa" w:w="3024"/>
          </w:tcPr>
          <w:p>
            <w:r/>
            <w:r>
              <w:rPr>
                <w:sz w:val="20"/>
              </w:rPr>
              <w:t>Campus Club</w:t>
            </w:r>
          </w:p>
        </w:tc>
        <w:tc>
          <w:tcPr>
            <w:tcW w:type="dxa" w:w="3024"/>
          </w:tcPr>
          <w:p>
            <w:r/>
            <w:r>
              <w:rPr>
                <w:sz w:val="20"/>
              </w:rPr>
              <w:t>Verbonden aan een onderwijsinstelling</w:t>
            </w:r>
          </w:p>
        </w:tc>
        <w:tc>
          <w:tcPr>
            <w:tcW w:type="dxa" w:w="3024"/>
          </w:tcPr>
          <w:p>
            <w:r/>
            <w:r>
              <w:rPr>
                <w:sz w:val="20"/>
              </w:rPr>
              <w:t>15</w:t>
            </w:r>
          </w:p>
        </w:tc>
      </w:tr>
      <w:tr>
        <w:tc>
          <w:tcPr>
            <w:tcW w:type="dxa" w:w="3024"/>
            <w:shd w:fill="F3F4F6"/>
          </w:tcPr>
          <w:p>
            <w:r/>
            <w:r>
              <w:rPr>
                <w:sz w:val="20"/>
              </w:rPr>
              <w:t>Club Branch</w:t>
            </w:r>
          </w:p>
        </w:tc>
        <w:tc>
          <w:tcPr>
            <w:tcW w:type="dxa" w:w="3024"/>
            <w:shd w:fill="F3F4F6"/>
          </w:tcPr>
          <w:p>
            <w:r/>
            <w:r>
              <w:rPr>
                <w:sz w:val="20"/>
              </w:rPr>
              <w:t>Dochter van een bestaande club, lage drempel</w:t>
            </w:r>
          </w:p>
        </w:tc>
        <w:tc>
          <w:tcPr>
            <w:tcW w:type="dxa" w:w="3024"/>
            <w:shd w:fill="F3F4F6"/>
          </w:tcPr>
          <w:p>
            <w:r/>
            <w:r>
              <w:rPr>
                <w:sz w:val="20"/>
              </w:rPr>
              <w:t>5</w:t>
            </w:r>
          </w:p>
        </w:tc>
      </w:tr>
    </w:tbl>
    <w:p>
      <w:r>
        <w:br/>
        <w:t>Een brancheclub kan uitgroeien tot een zelfstandige charter club bij 20 of meer leden [1][2].</w:t>
      </w:r>
    </w:p>
    <w:p>
      <w:pPr>
        <w:pStyle w:val="Heading1"/>
      </w:pPr>
      <w:r>
        <w:t>2. Waarom een Brancheclub?</w:t>
      </w:r>
    </w:p>
    <w:p>
      <w:r>
        <w:rPr>
          <w:b/>
          <w:color w:val="003366"/>
        </w:rPr>
        <w:t xml:space="preserve">• Lage drempel: </w:t>
      </w:r>
      <w:r>
        <w:t>Een branch vereist slechts 5 leden, vergeleken met 20 voor een traditionele club. Dit maakt oprichting sneller en toegankelijker [1].</w:t>
      </w:r>
    </w:p>
    <w:p>
      <w:r>
        <w:rPr>
          <w:b/>
          <w:color w:val="003366"/>
        </w:rPr>
        <w:t xml:space="preserve">• Flexibiliteit: </w:t>
      </w:r>
      <w:r>
        <w:t>De brancheclub heeft eigen projecten, eigen vergadertijden en een eigen identiteit, binnen de kaders van de parent club.</w:t>
      </w:r>
    </w:p>
    <w:p>
      <w:r>
        <w:rPr>
          <w:b/>
          <w:color w:val="003366"/>
        </w:rPr>
        <w:t xml:space="preserve">• Groeipad: </w:t>
      </w:r>
      <w:r>
        <w:t>Bij 20+ leden kan de branche converteren naar een volledig zelfstandige charter club met eigen rechtspositie [1].</w:t>
      </w:r>
    </w:p>
    <w:p>
      <w:r>
        <w:rPr>
          <w:b/>
          <w:color w:val="003366"/>
        </w:rPr>
        <w:t xml:space="preserve">• Diversiteit: </w:t>
      </w:r>
      <w:r>
        <w:t>Verhoogt de diversiteit in het district door nieuwe doelgroepen en samenwerkingsvormen aan te boren.</w:t>
      </w:r>
    </w:p>
    <w:p>
      <w:r>
        <w:rPr>
          <w:b/>
          <w:color w:val="003366"/>
        </w:rPr>
        <w:t xml:space="preserve">• Lidmaatschapsgroei: </w:t>
      </w:r>
      <w:r>
        <w:t>Verhoogt het ledental van de parent club, wat bijdraagt aan de districts- en globale groeidoelstellingen van LCI.</w:t>
      </w:r>
    </w:p>
    <w:p>
      <w:r>
        <w:rPr>
          <w:b/>
          <w:color w:val="003366"/>
        </w:rPr>
        <w:t xml:space="preserve">• Bewezen model: </w:t>
      </w:r>
      <w:r>
        <w:t>"Charter een nieuwe club: Begin als branch en pak door!" — succesvol gepresenteerd op de Nationale Conventie GMT, november 2024 [3].</w:t>
      </w:r>
    </w:p>
    <w:p>
      <w:pPr>
        <w:pStyle w:val="Heading1"/>
      </w:pPr>
      <w:r>
        <w:t>3. Eisen en Voorwaarden</w:t>
      </w:r>
    </w:p>
    <w:p>
      <w:pPr>
        <w:pStyle w:val="Heading2"/>
      </w:pPr>
      <w:r>
        <w:t>3.1 Minimale vereisten volgens LCI (Chapter X)</w:t>
      </w:r>
    </w:p>
    <w:p>
      <w:pPr>
        <w:pStyle w:val="ListBullet"/>
      </w:pPr>
      <w:r>
        <w:t>Minimaal 5 (vijf) branche-leden [1]</w:t>
      </w:r>
    </w:p>
    <w:p>
      <w:pPr>
        <w:pStyle w:val="ListBullet"/>
      </w:pPr>
      <w:r>
        <w:t>Verkozen branche-bestuur: President, Secretary, Treasurer [1]</w:t>
      </w:r>
    </w:p>
    <w:p>
      <w:pPr>
        <w:pStyle w:val="ListBullet"/>
      </w:pPr>
      <w:r>
        <w:t>Een sponsor/parent Lionsclub + een benoemde Branch Liaison [1]</w:t>
      </w:r>
    </w:p>
    <w:p>
      <w:pPr>
        <w:pStyle w:val="ListBullet"/>
      </w:pPr>
      <w:r>
        <w:t>District Governor wordt geïnformeerd over de oprichting [1]</w:t>
      </w:r>
    </w:p>
    <w:p>
      <w:pPr>
        <w:pStyle w:val="ListBullet"/>
      </w:pPr>
      <w:r>
        <w:t>Charter fee: US$20 voor bestaande Lions die transfereren; nieuwe branch-leden zijn vrijgesteld [1]</w:t>
      </w:r>
    </w:p>
    <w:p>
      <w:pPr>
        <w:pStyle w:val="ListBullet"/>
      </w:pPr>
      <w:r>
        <w:t>Volledige aanvraag ingediend bij LCI via de parent club [1]</w:t>
      </w:r>
    </w:p>
    <w:p>
      <w:pPr>
        <w:pStyle w:val="ListBullet"/>
      </w:pPr>
      <w:r>
        <w:t>Branche moet de club naam guidelines van LCI volgen [1]</w:t>
      </w:r>
    </w:p>
    <w:p>
      <w:pPr>
        <w:pStyle w:val="Heading2"/>
      </w:pPr>
      <w:r>
        <w:t>3.2 Bestuurlijke structuur</w:t>
      </w:r>
    </w:p>
    <w:p>
      <w:r>
        <w:t xml:space="preserve">Branch President, Secretary, Treasurer en Branch Liaison vormen samen het </w:t>
      </w:r>
      <w:r>
        <w:rPr>
          <w:b/>
        </w:rPr>
        <w:t>Executive Committee</w:t>
      </w:r>
      <w:r>
        <w:t xml:space="preserve">. De Branch Liaison wordt benoemd door de parent club en fungeert als verbindingspersoon. De brancheclub is een </w:t>
      </w:r>
      <w:r>
        <w:rPr>
          <w:i/>
        </w:rPr>
        <w:t>subsidiary</w:t>
      </w:r>
      <w:r>
        <w:t xml:space="preserve"> van de parent club en heeft geen zelfstandige rechtspersoonlijkheid [1].</w:t>
      </w:r>
    </w:p>
    <w:p>
      <w:pPr>
        <w:pStyle w:val="Heading1"/>
      </w:pPr>
      <w:r>
        <w:t>4. Het Oprichtingsproces (Stap voor Stap)</w:t>
      </w:r>
    </w:p>
    <w:p>
      <w:pPr>
        <w:pStyle w:val="Heading2"/>
      </w:pPr>
      <w:r>
        <w:t>Stap 1: Voorbereiding</w:t>
      </w:r>
    </w:p>
    <w:p>
      <w:pPr>
        <w:pStyle w:val="ListBullet"/>
      </w:pPr>
      <w:r>
        <w:t>Identificeer de doelgroep (beroepsgroep, interessegroep, geografische niche)</w:t>
      </w:r>
    </w:p>
    <w:p>
      <w:pPr>
        <w:pStyle w:val="ListBullet"/>
      </w:pPr>
      <w:r>
        <w:t>Zoek een sponsor/parent club die bereid is als moederclub te fungeren</w:t>
      </w:r>
    </w:p>
    <w:p>
      <w:pPr>
        <w:pStyle w:val="ListBullet"/>
      </w:pPr>
      <w:r>
        <w:t>Benoem een Branch Liaison vanuit de parent club</w:t>
      </w:r>
    </w:p>
    <w:p>
      <w:pPr>
        <w:pStyle w:val="ListBullet"/>
      </w:pPr>
      <w:r>
        <w:t>Overleg met de District Governor over de oprichtingsplannen</w:t>
      </w:r>
    </w:p>
    <w:p>
      <w:pPr>
        <w:pStyle w:val="Heading2"/>
      </w:pPr>
      <w:r>
        <w:t>Stap 2: Recrutering</w:t>
      </w:r>
    </w:p>
    <w:p>
      <w:pPr>
        <w:pStyle w:val="ListBullet"/>
      </w:pPr>
      <w:r>
        <w:t>Werv minimaal 5 leden (collega's, branchedeskundigen, etc.)</w:t>
      </w:r>
    </w:p>
    <w:p>
      <w:pPr>
        <w:pStyle w:val="ListBullet"/>
      </w:pPr>
      <w:r>
        <w:t>Organiseer een informatieve bijeenkomst met presentatie van Lions-waarden</w:t>
      </w:r>
    </w:p>
    <w:p>
      <w:pPr>
        <w:pStyle w:val="ListBullet"/>
      </w:pPr>
      <w:r>
        <w:t>Presenteer het motto: "We Serve"</w:t>
      </w:r>
    </w:p>
    <w:p>
      <w:pPr>
        <w:pStyle w:val="ListBullet"/>
      </w:pPr>
      <w:r>
        <w:t>Leg het groeipad uit (branch → zelfstandige club)</w:t>
      </w:r>
    </w:p>
    <w:p>
      <w:pPr>
        <w:pStyle w:val="Heading2"/>
      </w:pPr>
      <w:r>
        <w:t>Stap 3: Organisatie</w:t>
      </w:r>
    </w:p>
    <w:p>
      <w:pPr>
        <w:pStyle w:val="ListBullet"/>
      </w:pPr>
      <w:r>
        <w:t>Kies Branch President, Secretary en Treasurer</w:t>
      </w:r>
    </w:p>
    <w:p>
      <w:pPr>
        <w:pStyle w:val="ListBullet"/>
      </w:pPr>
      <w:r>
        <w:t>Bepaal vergaderfrequentie en locatie</w:t>
      </w:r>
    </w:p>
    <w:p>
      <w:pPr>
        <w:pStyle w:val="ListBullet"/>
      </w:pPr>
      <w:r>
        <w:t>Definieer eigen service-projecten en activiteiten</w:t>
      </w:r>
    </w:p>
    <w:p>
      <w:pPr>
        <w:pStyle w:val="ListBullet"/>
      </w:pPr>
      <w:r>
        <w:t>Stel een begroting op in afstemming met de parent club</w:t>
      </w:r>
    </w:p>
    <w:p>
      <w:pPr>
        <w:pStyle w:val="Heading2"/>
      </w:pPr>
      <w:r>
        <w:t>Stap 4: Aanvraag bij LCI</w:t>
      </w:r>
    </w:p>
    <w:p>
      <w:pPr>
        <w:pStyle w:val="ListBullet"/>
      </w:pPr>
      <w:r>
        <w:t>Voltooi de Club Branch Application (beschikbaar via LCI)</w:t>
      </w:r>
    </w:p>
    <w:p>
      <w:pPr>
        <w:pStyle w:val="ListBullet"/>
      </w:pPr>
      <w:r>
        <w:t>Dien de aanvraag in via de parent club</w:t>
      </w:r>
    </w:p>
    <w:p>
      <w:pPr>
        <w:pStyle w:val="ListBullet"/>
      </w:pPr>
      <w:r>
        <w:t>District Governor keurt goed of wordt formeel geïnformeerd</w:t>
      </w:r>
    </w:p>
    <w:p>
      <w:pPr>
        <w:pStyle w:val="ListBullet"/>
      </w:pPr>
      <w:r>
        <w:t>LCI verwerkt de aanvraag en registreert de branche</w:t>
      </w:r>
    </w:p>
    <w:p>
      <w:pPr>
        <w:pStyle w:val="Heading2"/>
      </w:pPr>
      <w:r>
        <w:t>Stap 5: Integratie en Groei</w:t>
      </w:r>
    </w:p>
    <w:p>
      <w:pPr>
        <w:pStyle w:val="ListBullet"/>
      </w:pPr>
      <w:r>
        <w:t>Branche functioneert als onderdeel van de parent club</w:t>
      </w:r>
    </w:p>
    <w:p>
      <w:pPr>
        <w:pStyle w:val="ListBullet"/>
      </w:pPr>
      <w:r>
        <w:t>Voer eigen projecten en vergaderingen uit</w:t>
      </w:r>
    </w:p>
    <w:p>
      <w:pPr>
        <w:pStyle w:val="ListBullet"/>
      </w:pPr>
      <w:r>
        <w:t>Rapporteer regelmatig aan de parent club via de Branch Liaison</w:t>
      </w:r>
    </w:p>
    <w:p>
      <w:pPr>
        <w:pStyle w:val="ListBullet"/>
      </w:pPr>
      <w:r>
        <w:t>Bij 20+ leden: start het proces van conversie naar zelfstandige charter club [1]</w:t>
      </w:r>
    </w:p>
    <w:p>
      <w:pPr>
        <w:pStyle w:val="Heading1"/>
      </w:pPr>
      <w:r>
        <w:t>5. Rollen en Verantwoordelijkheden</w:t>
      </w:r>
    </w:p>
    <w:tbl>
      <w:tblPr>
        <w:tblW w:type="auto" w:w="0"/>
        <w:jc w:val="center"/>
        <w:tblLook w:firstColumn="1" w:firstRow="1" w:lastColumn="0" w:lastRow="0" w:noHBand="0" w:noVBand="1" w:val="04A0"/>
      </w:tblPr>
      <w:tblGrid>
        <w:gridCol w:w="4536"/>
        <w:gridCol w:w="4536"/>
      </w:tblGrid>
      <w:tr>
        <w:tc>
          <w:tcPr>
            <w:tcW w:type="dxa" w:w="4536"/>
            <w:shd w:fill="003366"/>
          </w:tcPr>
          <w:p>
            <w:pPr>
              <w:jc w:val="center"/>
            </w:pPr>
            <w:r/>
            <w:r>
              <w:rPr>
                <w:b/>
                <w:color w:val="FFFFFF"/>
                <w:sz w:val="20"/>
              </w:rPr>
              <w:t>Rol</w:t>
            </w:r>
          </w:p>
        </w:tc>
        <w:tc>
          <w:tcPr>
            <w:tcW w:type="dxa" w:w="4536"/>
            <w:shd w:fill="003366"/>
          </w:tcPr>
          <w:p>
            <w:pPr>
              <w:jc w:val="center"/>
            </w:pPr>
            <w:r/>
            <w:r>
              <w:rPr>
                <w:b/>
                <w:color w:val="FFFFFF"/>
                <w:sz w:val="20"/>
              </w:rPr>
              <w:t>Verantwoordelijkheid</w:t>
            </w:r>
          </w:p>
        </w:tc>
      </w:tr>
      <w:tr>
        <w:tc>
          <w:tcPr>
            <w:tcW w:type="dxa" w:w="4536"/>
          </w:tcPr>
          <w:p>
            <w:r/>
            <w:r>
              <w:rPr>
                <w:b/>
                <w:color w:val="003366"/>
                <w:sz w:val="20"/>
              </w:rPr>
              <w:t>Branch President</w:t>
            </w:r>
          </w:p>
        </w:tc>
        <w:tc>
          <w:tcPr>
            <w:tcW w:type="dxa" w:w="4536"/>
          </w:tcPr>
          <w:p>
            <w:r/>
            <w:r>
              <w:rPr>
                <w:sz w:val="20"/>
              </w:rPr>
              <w:t>Leidt vergaderingen, stuurt projecten aan, vertegenwoordigt de branche</w:t>
            </w:r>
          </w:p>
        </w:tc>
      </w:tr>
      <w:tr>
        <w:tc>
          <w:tcPr>
            <w:tcW w:type="dxa" w:w="4536"/>
            <w:shd w:fill="F3F4F6"/>
          </w:tcPr>
          <w:p>
            <w:r/>
            <w:r>
              <w:rPr>
                <w:b/>
                <w:color w:val="003366"/>
                <w:sz w:val="20"/>
              </w:rPr>
              <w:t>Branch Secretary</w:t>
            </w:r>
          </w:p>
        </w:tc>
        <w:tc>
          <w:tcPr>
            <w:tcW w:type="dxa" w:w="4536"/>
            <w:shd w:fill="F3F4F6"/>
          </w:tcPr>
          <w:p>
            <w:r/>
            <w:r>
              <w:rPr>
                <w:sz w:val="20"/>
              </w:rPr>
              <w:t>Notulen, correspondentie, rapportages aan parent club en district</w:t>
            </w:r>
          </w:p>
        </w:tc>
      </w:tr>
      <w:tr>
        <w:tc>
          <w:tcPr>
            <w:tcW w:type="dxa" w:w="4536"/>
          </w:tcPr>
          <w:p>
            <w:r/>
            <w:r>
              <w:rPr>
                <w:b/>
                <w:color w:val="003366"/>
                <w:sz w:val="20"/>
              </w:rPr>
              <w:t>Branch Treasurer</w:t>
            </w:r>
          </w:p>
        </w:tc>
        <w:tc>
          <w:tcPr>
            <w:tcW w:type="dxa" w:w="4536"/>
          </w:tcPr>
          <w:p>
            <w:r/>
            <w:r>
              <w:rPr>
                <w:sz w:val="20"/>
              </w:rPr>
              <w:t>Financieel beheer (via parent club), begroting, declaraties</w:t>
            </w:r>
          </w:p>
        </w:tc>
      </w:tr>
      <w:tr>
        <w:tc>
          <w:tcPr>
            <w:tcW w:type="dxa" w:w="4536"/>
            <w:shd w:fill="F3F4F6"/>
          </w:tcPr>
          <w:p>
            <w:r/>
            <w:r>
              <w:rPr>
                <w:b/>
                <w:color w:val="003366"/>
                <w:sz w:val="20"/>
              </w:rPr>
              <w:t>Branch Liaison</w:t>
            </w:r>
          </w:p>
        </w:tc>
        <w:tc>
          <w:tcPr>
            <w:tcW w:type="dxa" w:w="4536"/>
            <w:shd w:fill="F3F4F6"/>
          </w:tcPr>
          <w:p>
            <w:r/>
            <w:r>
              <w:rPr>
                <w:sz w:val="20"/>
              </w:rPr>
              <w:t>Verbindingspersoon tussen branche en parent club; lid van beide</w:t>
            </w:r>
          </w:p>
        </w:tc>
      </w:tr>
      <w:tr>
        <w:tc>
          <w:tcPr>
            <w:tcW w:type="dxa" w:w="4536"/>
          </w:tcPr>
          <w:p>
            <w:r/>
            <w:r>
              <w:rPr>
                <w:b/>
                <w:color w:val="003366"/>
                <w:sz w:val="20"/>
              </w:rPr>
              <w:t>Parent Club</w:t>
            </w:r>
          </w:p>
        </w:tc>
        <w:tc>
          <w:tcPr>
            <w:tcW w:type="dxa" w:w="4536"/>
          </w:tcPr>
          <w:p>
            <w:r/>
            <w:r>
              <w:rPr>
                <w:sz w:val="20"/>
              </w:rPr>
              <w:t>Juridisch en financieel verantwoordelijk; biedt ondersteuning en mentorship</w:t>
            </w:r>
          </w:p>
        </w:tc>
      </w:tr>
      <w:tr>
        <w:tc>
          <w:tcPr>
            <w:tcW w:type="dxa" w:w="4536"/>
            <w:shd w:fill="F3F4F6"/>
          </w:tcPr>
          <w:p>
            <w:r/>
            <w:r>
              <w:rPr>
                <w:b/>
                <w:color w:val="003366"/>
                <w:sz w:val="20"/>
              </w:rPr>
              <w:t>District Governor</w:t>
            </w:r>
          </w:p>
        </w:tc>
        <w:tc>
          <w:tcPr>
            <w:tcW w:type="dxa" w:w="4536"/>
            <w:shd w:fill="F3F4F6"/>
          </w:tcPr>
          <w:p>
            <w:r/>
            <w:r>
              <w:rPr>
                <w:sz w:val="20"/>
              </w:rPr>
              <w:t>Kennisgeving, goedkeuring, ondersteuning en promotie binnen het district</w:t>
            </w:r>
          </w:p>
        </w:tc>
      </w:tr>
    </w:tbl>
    <w:p>
      <w:pPr>
        <w:pStyle w:val="Heading1"/>
      </w:pPr>
      <w:r>
        <w:t>6. Financiële Aspecten</w:t>
      </w:r>
    </w:p>
    <w:p>
      <w:r>
        <w:rPr>
          <w:b/>
          <w:color w:val="003366"/>
        </w:rPr>
        <w:t xml:space="preserve">• Charter fee (nieuwe leden): </w:t>
      </w:r>
      <w:r>
        <w:t>Branch-leden zijn vrijgesteld (US$0) [1]</w:t>
      </w:r>
    </w:p>
    <w:p>
      <w:r>
        <w:rPr>
          <w:b/>
          <w:color w:val="003366"/>
        </w:rPr>
        <w:t xml:space="preserve">• Charter fee (transfererende Lions): </w:t>
      </w:r>
      <w:r>
        <w:t>US$20 per lid [1]</w:t>
      </w:r>
    </w:p>
    <w:p>
      <w:r>
        <w:rPr>
          <w:b/>
          <w:color w:val="003366"/>
        </w:rPr>
        <w:t xml:space="preserve">• Contributie: </w:t>
      </w:r>
      <w:r>
        <w:t>Via parent club; kan een aparte bijdrage zijn voor branch-specifieke activiteiten</w:t>
      </w:r>
    </w:p>
    <w:p>
      <w:r>
        <w:rPr>
          <w:b/>
          <w:color w:val="003366"/>
        </w:rPr>
        <w:t xml:space="preserve">• LCI dues: </w:t>
      </w:r>
      <w:r>
        <w:t>Gelijk aan reguliere Lions-leden</w:t>
      </w:r>
    </w:p>
    <w:p>
      <w:r>
        <w:rPr>
          <w:b/>
          <w:color w:val="003366"/>
        </w:rPr>
        <w:t xml:space="preserve">• Districtscontributie: </w:t>
      </w:r>
      <w:r>
        <w:t>Via parent club; afhankelijk van districtsreglement [4]</w:t>
      </w:r>
    </w:p>
    <w:p>
      <w:pPr>
        <w:pStyle w:val="Heading1"/>
      </w:pPr>
      <w:r>
        <w:t>7. Conversie naar Zelfstandige Club</w:t>
      </w:r>
    </w:p>
    <w:p>
      <w:r>
        <w:t>Wanneer een brancheclub 20 of meer leden telt, kan deze een aanvraag indienen om te converteren naar een zelfstandige charter club [1]. Het conversieproces omvat:</w:t>
      </w:r>
    </w:p>
    <w:p>
      <w:pPr>
        <w:pStyle w:val="ListBullet"/>
      </w:pPr>
      <w:r>
        <w:t>Indienen van een Charter Application bij LCI</w:t>
      </w:r>
    </w:p>
    <w:p>
      <w:pPr>
        <w:pStyle w:val="ListBullet"/>
      </w:pPr>
      <w:r>
        <w:t>Volledige onafhankelijkheid van de parent club</w:t>
      </w:r>
    </w:p>
    <w:p>
      <w:pPr>
        <w:pStyle w:val="ListBullet"/>
      </w:pPr>
      <w:r>
        <w:t>Eigen rechtspersoonlijkheid en rechtspositie</w:t>
      </w:r>
    </w:p>
    <w:p>
      <w:pPr>
        <w:pStyle w:val="ListBullet"/>
      </w:pPr>
      <w:r>
        <w:t>Eigen charter viering en installatie</w:t>
      </w:r>
    </w:p>
    <w:p>
      <w:pPr>
        <w:pStyle w:val="ListBullet"/>
      </w:pPr>
      <w:r>
        <w:t>Overgang van financiële verantwoordelijkheid van parent club naar de nieuwe club</w:t>
      </w:r>
    </w:p>
    <w:p>
      <w:r>
        <w:rPr>
          <w:b/>
        </w:rPr>
        <w:t xml:space="preserve">Opmerking: </w:t>
      </w:r>
      <w:r>
        <w:t>De conversie is een strategisch moment. Overleg tijdig met de District Governor en de parent club om een soepele overgang te waarborgen [2].</w:t>
      </w:r>
    </w:p>
    <w:p>
      <w:pPr>
        <w:pStyle w:val="Heading1"/>
      </w:pPr>
      <w:r>
        <w:t>8. Tips voor Succes (Best Practices)</w:t>
      </w:r>
    </w:p>
    <w:p>
      <w:pPr>
        <w:pStyle w:val="ListBullet"/>
      </w:pPr>
      <w:r>
        <w:t>Start met een duidelijke visie en missie voor de branche</w:t>
      </w:r>
    </w:p>
    <w:p>
      <w:pPr>
        <w:pStyle w:val="ListBullet"/>
      </w:pPr>
      <w:r>
        <w:t>Kies een actieve, betrokken Branch Liaison met goed contact in de parent club</w:t>
      </w:r>
    </w:p>
    <w:p>
      <w:pPr>
        <w:pStyle w:val="ListBullet"/>
      </w:pPr>
      <w:r>
        <w:t>Organiseer regelmatig — niet meer dan 8 weken tussen vergaderingen</w:t>
      </w:r>
    </w:p>
    <w:p>
      <w:pPr>
        <w:pStyle w:val="ListBullet"/>
      </w:pPr>
      <w:r>
        <w:t>Koppel service-projecten aan de gemeenschappelijke interesse of passie van de leden</w:t>
      </w:r>
    </w:p>
    <w:p>
      <w:pPr>
        <w:pStyle w:val="ListBullet"/>
      </w:pPr>
      <w:r>
        <w:t>Vier successen en deel ze met de parent club en het district</w:t>
      </w:r>
    </w:p>
    <w:p>
      <w:pPr>
        <w:pStyle w:val="ListBullet"/>
      </w:pPr>
      <w:r>
        <w:t>Gebruik de branche als springplank naar een volledige charter</w:t>
      </w:r>
    </w:p>
    <w:p>
      <w:pPr>
        <w:pStyle w:val="ListBullet"/>
      </w:pPr>
      <w:r>
        <w:t>Betrek de District Governor vroegtijdig bij groeiplannen</w:t>
      </w:r>
    </w:p>
    <w:p>
      <w:pPr>
        <w:pStyle w:val="ListBullet"/>
      </w:pPr>
      <w:r>
        <w:t>Documenteer het proces voor toekomstige branche-oprichtingen in het district</w:t>
      </w:r>
    </w:p>
    <w:p>
      <w:pPr>
        <w:pStyle w:val="Heading1"/>
      </w:pPr>
      <w:r>
        <w:t>9. Relevante Documenten en Formulieren</w:t>
      </w:r>
    </w:p>
    <w:p>
      <w:pPr>
        <w:pStyle w:val="ListBullet"/>
      </w:pPr>
      <w:r>
        <w:t>Club Branch Application (beschikbaar via LCI en het District Team)</w:t>
      </w:r>
    </w:p>
    <w:p>
      <w:pPr>
        <w:pStyle w:val="ListBullet"/>
      </w:pPr>
      <w:r>
        <w:t>Charter Application (voor conversie naar zelfstandige club)</w:t>
      </w:r>
    </w:p>
    <w:p>
      <w:pPr>
        <w:pStyle w:val="ListBullet"/>
      </w:pPr>
      <w:r>
        <w:t>Report of Charter Members</w:t>
      </w:r>
    </w:p>
    <w:p>
      <w:pPr>
        <w:pStyle w:val="ListBullet"/>
      </w:pPr>
      <w:r>
        <w:t>New Club Development Guide 2024, Lions Clubs International [2]</w:t>
      </w:r>
    </w:p>
    <w:p>
      <w:pPr>
        <w:pStyle w:val="ListBullet"/>
      </w:pPr>
      <w:r>
        <w:t>Chapter X — Extension (LCI Board Policy) [1]</w:t>
      </w:r>
    </w:p>
    <w:p>
      <w:pPr>
        <w:pStyle w:val="Heading1"/>
      </w:pPr>
      <w:r>
        <w:t>10. Bronverwijzingen</w:t>
      </w:r>
    </w:p>
    <w:p>
      <w:pPr>
        <w:spacing w:after="60"/>
      </w:pPr>
      <w:r>
        <w:t>[1] LCI Board Policy, Chapter X — Extension (Effective October 12, 2019)</w:t>
      </w:r>
    </w:p>
    <w:p>
      <w:pPr>
        <w:spacing w:after="60"/>
      </w:pPr>
      <w:r>
        <w:t>[2] New Club Development Guide 2024, Lions Clubs International</w:t>
      </w:r>
    </w:p>
    <w:p>
      <w:pPr>
        <w:spacing w:after="60"/>
      </w:pPr>
      <w:r>
        <w:t>[3] Nationale Conventie GMT November 2024 (document #129 uit Lions database)</w:t>
      </w:r>
    </w:p>
    <w:p>
      <w:pPr>
        <w:spacing w:after="60"/>
      </w:pPr>
      <w:r>
        <w:t>[4] Districtsstatuten District 110 (document #7 uit Lions database)</w:t>
      </w:r>
    </w:p>
    <w:p>
      <w:pPr>
        <w:spacing w:after="60"/>
      </w:pPr>
      <w:r>
        <w:t>[5] New Club Development Course, LCI (document #101 uit Lions database)</w:t>
      </w:r>
    </w:p>
    <w:p>
      <w:r>
        <w:br w:type="page"/>
      </w:r>
    </w:p>
    <w:p>
      <w:pPr>
        <w:pStyle w:val="Heading1"/>
      </w:pPr>
      <w:r>
        <w:t>TierVerify Log</w:t>
      </w:r>
    </w:p>
    <w:tbl>
      <w:tblPr>
        <w:tblW w:type="auto" w:w="0"/>
        <w:jc w:val="center"/>
        <w:tblLook w:firstColumn="1" w:firstRow="1" w:lastColumn="0" w:lastRow="0" w:noHBand="0" w:noVBand="1" w:val="04A0"/>
      </w:tblPr>
      <w:tblGrid>
        <w:gridCol w:w="4536"/>
        <w:gridCol w:w="4536"/>
      </w:tblGrid>
      <w:tr>
        <w:tc>
          <w:tcPr>
            <w:tcW w:type="dxa" w:w="4536"/>
            <w:shd w:fill="F3F4F6"/>
          </w:tcPr>
          <w:p>
            <w:r/>
            <w:r>
              <w:rPr>
                <w:b/>
                <w:color w:val="003366"/>
                <w:sz w:val="20"/>
              </w:rPr>
              <w:t>Document</w:t>
            </w:r>
          </w:p>
        </w:tc>
        <w:tc>
          <w:tcPr>
            <w:tcW w:type="dxa" w:w="4536"/>
            <w:shd w:fill="F3F4F6"/>
          </w:tcPr>
          <w:p>
            <w:r/>
            <w:r>
              <w:rPr>
                <w:sz w:val="20"/>
              </w:rPr>
              <w:t>Brancheclub-Oprichtingsgids-Lions_v1.0.docx</w:t>
            </w:r>
          </w:p>
        </w:tc>
      </w:tr>
      <w:tr>
        <w:tc>
          <w:tcPr>
            <w:tcW w:type="dxa" w:w="4536"/>
          </w:tcPr>
          <w:p>
            <w:r/>
            <w:r>
              <w:rPr>
                <w:b/>
                <w:color w:val="003366"/>
                <w:sz w:val="20"/>
              </w:rPr>
              <w:t>Bronnen gecheckt</w:t>
            </w:r>
          </w:p>
        </w:tc>
        <w:tc>
          <w:tcPr>
            <w:tcW w:type="dxa" w:w="4536"/>
          </w:tcPr>
          <w:p>
            <w:r/>
            <w:r>
              <w:rPr>
                <w:sz w:val="20"/>
              </w:rPr>
              <w:t>LCI Chapter X, New Club Development Guide 2024, Districtsstatuten 110</w:t>
            </w:r>
          </w:p>
        </w:tc>
      </w:tr>
      <w:tr>
        <w:tc>
          <w:tcPr>
            <w:tcW w:type="dxa" w:w="4536"/>
            <w:shd w:fill="F3F4F6"/>
          </w:tcPr>
          <w:p>
            <w:r/>
            <w:r>
              <w:rPr>
                <w:b/>
                <w:color w:val="003366"/>
                <w:sz w:val="20"/>
              </w:rPr>
              <w:t>Feiten-check</w:t>
            </w:r>
          </w:p>
        </w:tc>
        <w:tc>
          <w:tcPr>
            <w:tcW w:type="dxa" w:w="4536"/>
            <w:shd w:fill="F3F4F6"/>
          </w:tcPr>
          <w:p>
            <w:r/>
            <w:r>
              <w:rPr>
                <w:sz w:val="20"/>
              </w:rPr>
              <w:t>Alle vereisten en bedragen geverifieerd tegen LCI bronnen</w:t>
            </w:r>
          </w:p>
        </w:tc>
      </w:tr>
      <w:tr>
        <w:tc>
          <w:tcPr>
            <w:tcW w:type="dxa" w:w="4536"/>
          </w:tcPr>
          <w:p>
            <w:r/>
            <w:r>
              <w:rPr>
                <w:b/>
                <w:color w:val="003366"/>
                <w:sz w:val="20"/>
              </w:rPr>
              <w:t>Controledatum</w:t>
            </w:r>
          </w:p>
        </w:tc>
        <w:tc>
          <w:tcPr>
            <w:tcW w:type="dxa" w:w="4536"/>
          </w:tcPr>
          <w:p>
            <w:r/>
            <w:r>
              <w:rPr>
                <w:sz w:val="20"/>
              </w:rPr>
              <w:t>7 mei 2026</w:t>
            </w:r>
          </w:p>
        </w:tc>
      </w:tr>
      <w:tr>
        <w:tc>
          <w:tcPr>
            <w:tcW w:type="dxa" w:w="4536"/>
            <w:shd w:fill="F3F4F6"/>
          </w:tcPr>
          <w:p>
            <w:r/>
            <w:r>
              <w:rPr>
                <w:b/>
                <w:color w:val="003366"/>
                <w:sz w:val="20"/>
              </w:rPr>
              <w:t>Status</w:t>
            </w:r>
          </w:p>
        </w:tc>
        <w:tc>
          <w:tcPr>
            <w:tcW w:type="dxa" w:w="4536"/>
            <w:shd w:fill="F3F4F6"/>
          </w:tcPr>
          <w:p>
            <w:r/>
            <w:r>
              <w:rPr>
                <w:b/>
                <w:color w:val="006600"/>
                <w:sz w:val="20"/>
              </w:rPr>
              <w:t>VERIFIED ✓</w:t>
            </w:r>
          </w:p>
        </w:tc>
      </w:tr>
    </w:tbl>
    <w:sectPr w:rsidR="00FC693F" w:rsidRPr="0006063C" w:rsidSect="00034616">
      <w:footerReference w:type="default" r:id="rId9"/>
      <w:pgSz w:w="11906" w:h="16838"/>
      <w:pgMar w:top="1440"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3366"/>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40" w:after="12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