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b/>
          <w:color w:val="003366"/>
          <w:sz w:val="48"/>
        </w:rPr>
        <w:t>PGS-15 Basishandleiding</w:t>
      </w:r>
    </w:p>
    <w:p>
      <w:pPr>
        <w:jc w:val="center"/>
      </w:pPr>
      <w:r>
        <w:rPr>
          <w:color w:val="505050"/>
          <w:sz w:val="28"/>
        </w:rPr>
        <w:t>v3.0 — PGS 15:2025 Nieuwe Stijl</w:t>
      </w:r>
    </w:p>
    <w:p>
      <w:pPr>
        <w:jc w:val="center"/>
      </w:pPr>
      <w:r>
        <w:rPr>
          <w:color w:val="646464"/>
          <w:sz w:val="22"/>
        </w:rPr>
        <w:t>Phoenix Metals B.V. — Plant One Rotterdam</w:t>
        <w:br/>
        <w:t>16 April 2026</w:t>
      </w:r>
    </w:p>
    <w:p/>
    <w:p>
      <w:pPr>
        <w:jc w:val="center"/>
      </w:pPr>
      <w:r>
        <w:rPr>
          <w:color w:val="B40000"/>
          <w:sz w:val="18"/>
        </w:rPr>
        <w:t>CONFIDENTIAL — JvG Consultancy</w:t>
      </w:r>
    </w:p>
    <w:p>
      <w:r>
        <w:br w:type="page"/>
      </w:r>
    </w:p>
    <w:p>
      <w:pPr>
        <w:pStyle w:val="Heading1"/>
      </w:pPr>
      <w:r>
        <w:t>Inhoudsopgave</w:t>
      </w:r>
    </w:p>
    <w:p>
      <w:r>
        <w:t>1. Inleiding</w:t>
      </w:r>
    </w:p>
    <w:p>
      <w:r>
        <w:t>2. Wat is PGS 15:2025</w:t>
      </w:r>
    </w:p>
    <w:p>
      <w:r>
        <w:t>3. Toepassingsgebied en Ondergrenzen</w:t>
      </w:r>
    </w:p>
    <w:p>
      <w:r>
        <w:t>4. Veiligheidsniveaus</w:t>
      </w:r>
    </w:p>
    <w:p>
      <w:r>
        <w:t>5. Scenariostudie (S1-S16)</w:t>
      </w:r>
    </w:p>
    <w:p>
      <w:r>
        <w:t>6. Doelen (D1-D13)</w:t>
      </w:r>
    </w:p>
    <w:p>
      <w:r>
        <w:t>7. Maatregelenoverzicht (M1-M167)</w:t>
      </w:r>
    </w:p>
    <w:p>
      <w:r>
        <w:t>8. Specifieke eisen Phoenix Metals</w:t>
      </w:r>
    </w:p>
    <w:p>
      <w:r>
        <w:t>9. Relatie met wetgeving</w:t>
      </w:r>
    </w:p>
    <w:p>
      <w:r>
        <w:t>10. Begrippenlijst</w:t>
      </w:r>
    </w:p>
    <w:p>
      <w:r>
        <w:br w:type="page"/>
      </w:r>
    </w:p>
    <w:p>
      <w:pPr>
        <w:pStyle w:val="Heading1"/>
      </w:pPr>
      <w:r>
        <w:t>1. Inleiding</w:t>
      </w:r>
    </w:p>
    <w:p>
      <w:r>
        <w:t>Deze basishandleiding (v3.0) geeft een uitgebreid overzicht van PGS 15:2025 Nieuwe Stijl, specifiek toegespitst op Phoenix Metals B.V., Plant One Rotterdam. Versie 3.0 is volledig geüpdatet naar de PGS 15:2025 voorschriften (versie 1.0, januari 2025).</w:t>
      </w:r>
    </w:p>
    <w:p>
      <w:pPr>
        <w:pStyle w:val="Heading1"/>
      </w:pPr>
      <w:r>
        <w:t>2. Wat is PGS 15:2025</w:t>
      </w:r>
    </w:p>
    <w:p>
      <w:r>
        <w:t>PGS 15 is de Nederlandse richtlijn voor opslag van verpakte gevaarlijke stoffen. De editie 2025 introduceert de 'Nieuwe Stijl' methodiek met een risicogebaseerde structuur:</w:t>
      </w:r>
    </w:p>
    <w:p>
      <w:pPr>
        <w:pStyle w:val="ListBullet"/>
      </w:pPr>
      <w:r>
        <w:t>Scenario's (S1-S16): beschrijven wat er mis kan gaan (oorzaak + gevolg)</w:t>
      </w:r>
    </w:p>
    <w:p>
      <w:pPr>
        <w:pStyle w:val="ListBullet"/>
      </w:pPr>
      <w:r>
        <w:t>Doelen (D1-D13): wat bereikt moet worden</w:t>
      </w:r>
    </w:p>
    <w:p>
      <w:pPr>
        <w:pStyle w:val="ListBullet"/>
      </w:pPr>
      <w:r>
        <w:t>Maatregelen (M1-M167 + MW1): concrete acties om doelen te bereiken</w:t>
      </w:r>
    </w:p>
    <w:p>
      <w:pPr>
        <w:pStyle w:val="ListBullet"/>
      </w:pPr>
      <w:r>
        <w:t>4 veiligheidsniveaus: Basis, A, B, C</w:t>
      </w:r>
    </w:p>
    <w:p>
      <w:pPr>
        <w:pStyle w:val="ListBullet"/>
      </w:pPr>
      <w:r>
        <w:t>12 nieuwe maatregelen ten opzichte van PGS 15:2021</w:t>
      </w:r>
    </w:p>
    <w:p>
      <w:pPr>
        <w:pStyle w:val="Heading1"/>
      </w:pPr>
      <w:r>
        <w:t>3. Toepassingsgebied en Ondergrenzen</w:t>
      </w:r>
    </w:p>
    <w:p>
      <w:r>
        <w:t>PGS 15 is van toepassing op opslag van gevaarlijke stoffen in verpakkingen (jerrycans, vaten, IBC's, gasflessen, tankcontainers).</w:t>
      </w:r>
    </w:p>
    <w:p>
      <w:pPr>
        <w:pStyle w:val="Heading2"/>
      </w:pPr>
      <w:r>
        <w:t>3.1 Ondergrenzen Phoenix Metals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Stofklasse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Verpakkingsgroep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Ondergrens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ADR 8 (H₂SO₄, NaOH)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VG II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250 kg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ADR 9 (Vanadium)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Alle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250 kg</w:t>
            </w:r>
          </w:p>
        </w:tc>
      </w:tr>
    </w:tbl>
    <w:p>
      <w:r>
        <w:t>Bij overschrijding gelden ALLE maatregelen voor ALLE stoffen in de opslagvoorziening.</w:t>
      </w:r>
    </w:p>
    <w:p>
      <w:pPr>
        <w:pStyle w:val="Heading1"/>
      </w:pPr>
      <w:r>
        <w:t>4. Veiligheidsniveaus</w:t>
      </w:r>
    </w:p>
    <w:p>
      <w:r>
        <w:t>Het vereiste veiligheidsniveau is afhankelijk van stofeigenschappen en hoeveelheid: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Niveau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Omschrijving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Phoenix Metals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Basis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Minimale set maatregelen, altijd van toepassing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✅ VAN TOEPASSING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Aanvullend: branddetectie, VBB, blusleiding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Niet nodig (onbrandbaar)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Combinatie brand- en toxiciteitsmaatregelen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Niet nodig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Strengste niveau, grote hoeveelheden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Niet nodig</w:t>
            </w:r>
          </w:p>
        </w:tc>
      </w:tr>
    </w:tbl>
    <w:p>
      <w:r>
        <w:t>Phoenix Metals: BASISVEILIGHEIDSNIVEAU volstaat omdat H₂SO₄, NaOH en vanadiumoplossingen onbrandbaar/niet brandonderhoudend zijn bij dedicated opslag.</w:t>
      </w:r>
    </w:p>
    <w:p>
      <w:pPr>
        <w:pStyle w:val="Heading1"/>
      </w:pPr>
      <w:r>
        <w:t>5. Scenariostudie (S1-S16)</w:t>
      </w:r>
    </w:p>
    <w:p>
      <w:pPr>
        <w:pStyle w:val="Heading2"/>
      </w:pPr>
      <w:r>
        <w:t>5.1 Oorzaakscenario's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Relevant PM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Verpakking aangereden → stof vrij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Verpakking valt en faalt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Stelling bezwijkt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Verkeerde stapeling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Veroudering verpakking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Over-/onderdruk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Fouten bij openen/monstername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in opslag (extern)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binnen locatie (buiten opslag)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buiten locatie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</w:tbl>
    <w:p>
      <w:pPr>
        <w:pStyle w:val="Heading2"/>
      </w:pPr>
      <w:r>
        <w:t>5.2 Gevolgscenario's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Scenario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Relevant PM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Vrijkomen gevaarlijke stof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 — KRITIEK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Verspreiding damp/vloeistof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in opslag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Escalatie brand binnen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Escalatie brand omgeving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S16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Stofspecifieke scenario's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</w:tbl>
    <w:p>
      <w:pPr>
        <w:pStyle w:val="Heading1"/>
      </w:pPr>
      <w:r>
        <w:t>6. Doelen (D1-D13)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Doel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Relevantie PM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Voorkomen aanrijding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Fysieke bescherming opslaglocatie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Juiste opslag in juiste voorziening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 — KRITIEK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Voorkomen gevaar na lekkage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 — KRITIEK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Adequate reactie bij nood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Hulpdiensten adequaat optreden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Voorkomen verspreiding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 — KRITIEK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Voorkomen ontsteking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 (onbrandbaar)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Voorkomen brand in opslag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D10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Compartimenteren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D11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beheersen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D12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 (semi)automatisch blussen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N.v.t.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D13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Stofspecifieke risico's beheersen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Ja — KRITIEK</w:t>
            </w:r>
          </w:p>
        </w:tc>
      </w:tr>
    </w:tbl>
    <w:p>
      <w:pPr>
        <w:pStyle w:val="Heading1"/>
      </w:pPr>
      <w:r>
        <w:t>7. Maatregelenoverzicht (M1-M167)</w:t>
      </w:r>
    </w:p>
    <w:p>
      <w:r>
        <w:t>PGS 15:2025 bevat 167 maatregelen (M1-M167) plus één milieuwelvaartmaatregel (MW1). Hieronder de meest relevante voor Phoenix Metals: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Maatregel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Onderwerp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Kern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Werkvoorraad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Max 1 aangebroken + 1 nieuwe per stof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Max oppervlak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1.000 m² (&lt;20 ton) of 2.500 m² (&gt;20 ton)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Opslag verdieping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Geen beperking voor onbrandbaar ADR-8/9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M21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Wbdbo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Geen eis bij dedicated onbrandbaar ADR-8/9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M29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Verspreiding voorkomen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Geen verbinding met riool/oppervlaktewater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M30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Opvangcapaciteit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110% grootste verpakking of 10% totaal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M32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Bluswateropvang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ADR-8: 50%, ADR-9: 100% (bij VN-A)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M36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Onderhoud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Adequaat onderhouden, gebreken direct verhelpen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M45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Inspectie verpakkingen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Controle bij ontvangst en opslag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M68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Ontstekingsbronnen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Rook-/vuurverbod binnen 2 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M85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Deskundigheid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Medewerkers deskundig en bekend met gevaren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M95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Brandblusmiddelen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Min 2× 6 kg poederblusser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M115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Noodplan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Intern noodplan bij bepaalde hoeveelheden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M116-117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Stoffenlijst + plattegrond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Actueel, hardcopy aan brandweer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M119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Opruimen gemorst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Snel opruimen, materialen beschikbaar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M120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Lekkage-instructie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Procedure aanwezig, actueel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M121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Calamiteiteninstructie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Zichtbaar bij toegang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M134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Rookverbod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Duidelijk gemaakt met pictogram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M135-136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Etikettering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ADR-symbolen 20×20 cm, CLP-pictogrammen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M137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SDS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Beschikbaar voor alle stoffen</w:t>
            </w:r>
          </w:p>
        </w:tc>
      </w:tr>
    </w:tbl>
    <w:p>
      <w:pPr>
        <w:pStyle w:val="Heading1"/>
      </w:pPr>
      <w:r>
        <w:t>8. Specifieke eisen Phoenix Metals</w:t>
      </w:r>
    </w:p>
    <w:p>
      <w:r>
        <w:t>Samenvatting PGS 15:2025 eisen voor Phoenix Metals: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8"/>
              </w:rPr>
              <w:t>Aspect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Eis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ADR-classificatie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H₂SO₄=Klasse 8 VG II; NaOH=Klasse 8 VG II; Vanadium=Klasse 9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Veiligheidsniveau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BASIS (onbrandbaar, dedicated)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Wbdbo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Geen eis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Opvang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110% grootste verpakking of 10% totaal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Scheiding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H₂SO₄ en NaOH GESCHEIDEN (zuur+base)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Verdieping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Geen beperking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PBM's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Zuurbestendig, veiligheidsbril, beschermkleding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Neutralisatiemiddelen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Soda (voor H₂SO₄), citroenzuur (voor NaOH)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Branddetectie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Niet verplicht (basisniveau)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Signalering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ADR-etiket 8, rookverbod, bevoegd personeel</w:t>
            </w:r>
          </w:p>
        </w:tc>
      </w:tr>
    </w:tbl>
    <w:p>
      <w:pPr>
        <w:pStyle w:val="Heading1"/>
      </w:pPr>
      <w:r>
        <w:t>9. Relatie met wetgeving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8"/>
              </w:rPr>
              <w:t>Wet/Regelgeving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Relevante artikelen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Omgevingswet (Bal)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Art. 3.27, 4.1012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Arbeidsomstandighedenwet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Art. 5, Arbobesluit hoofdstuk 4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Wet veiligheidsregio's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Art. 10, 25, 31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CLP-verordening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EG 1272/2008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REACH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EG 1907/2006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Bbl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Brandcompartimentering, bereikbaarheid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ADR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Classificatie, verpakking, scheiding</w:t>
            </w:r>
          </w:p>
        </w:tc>
      </w:tr>
    </w:tbl>
    <w:p>
      <w:pPr>
        <w:pStyle w:val="Heading1"/>
      </w:pPr>
      <w:r>
        <w:t>10. Begrippenlijst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8"/>
              </w:rPr>
              <w:t>Begrip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Definitie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Wbdbo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Weerstand tegen branddoorslag en brandoverslag (minuten)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Brandcompartiment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Ruimte begrensd door brandwerende constructies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Vak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Afgescheiden gedeelte binnen opslagvoorziening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Werkvoorraad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Voorraad noodzakelijk voor bedrijfsvoering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VBB-installatie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Vastopgestelde brandbeheersings- en brandblussysteem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JvG Consultancy — PGS-15 Basishandleiding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71600" cy="123101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123101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