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EVACUATIEPLAN</w:t>
      </w:r>
    </w:p>
    <w:p>
      <w:pPr>
        <w:jc w:val="center"/>
      </w:pPr>
      <w:r>
        <w:rPr>
          <w:rFonts w:ascii="Calibri" w:hAnsi="Calibri"/>
          <w:color w:val="003366"/>
          <w:sz w:val="32"/>
        </w:rPr>
        <w:t>VBS Element 4 — Document #4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B.V. — IJmuiden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Vanadiumproductie uit Staalslakken</w:t>
      </w:r>
    </w:p>
    <w:p/>
    <w:p/>
    <w:p/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2026-PM-VBS-Element4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Plan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HQ_01 HSEQ Specialist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29 april 2026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Vertrouwelijk — Intern gebruik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Documentbeheersing</w:t>
      </w:r>
    </w:p>
    <w:p>
      <w:r>
        <w:rPr>
          <w:rFonts w:ascii="Calibri" w:hAnsi="Calibri"/>
          <w:b/>
          <w:color w:val="1F2937"/>
          <w:sz w:val="22"/>
        </w:rPr>
        <w:t>Versiehistorie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29-04-2026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HQ_01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Eerste oplossing — Final</w:t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Goedkeuring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Crisisleider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Operations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Directie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  <w:t>Algemeen Directeur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Distributielijst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Crisisleider (Operations Manager)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BHV-coördinator (HSEQ Manager)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Alle shiftleiders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Receptie / beheerder logboek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Externe hulpdiensten (op aanvraag)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2. Doel &amp; Scope</w:t>
      </w:r>
    </w:p>
    <w:p>
      <w:r>
        <w:rPr>
          <w:rFonts w:ascii="Calibri" w:hAnsi="Calibri"/>
          <w:b w:val="0"/>
          <w:color w:val="1F2937"/>
          <w:sz w:val="22"/>
        </w:rPr>
        <w:t>Dit evacuatieplan beschrijft de gestructureerde procedure voor evacuatie, gedeeltelijke evacuatie, totale evacuatie en binnenschuilen bij Phoenix Metals B.V. te IJmuiden [1][2].</w:t>
      </w:r>
    </w:p>
    <w:p>
      <w:r>
        <w:rPr>
          <w:rFonts w:ascii="Calibri" w:hAnsi="Calibri"/>
          <w:b w:val="0"/>
          <w:color w:val="1F2937"/>
          <w:sz w:val="22"/>
        </w:rPr>
        <w:t>Het plan waarborgt dat alle personen op het bedrijfsterrein zich veilig kunnen verwijderen of beschermen bij een noodsituatie. Het plan is een integrerend onderdeel van VBS Element 4 (Planning voor Noodsituaties) en koppelt direct aan: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Bedrijfsnoodplan (BNP) — Element 4, Document #01 [3]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BHV-plan — Element 4, Document #03 [4]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NTA 8620 — Crisisbeheersing en bedrijfsnoodorganisatie [5]</w:t>
      </w:r>
    </w:p>
    <w:p>
      <w:r>
        <w:rPr>
          <w:rFonts w:ascii="Calibri" w:hAnsi="Calibri"/>
          <w:b/>
          <w:color w:val="1F2937"/>
          <w:sz w:val="22"/>
        </w:rPr>
        <w:t>Scope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Alle gebouwen en buitenterreinen van Phoenix Metals, Industrieterrein Velserbeek, IJmuiden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Alle medewerkers, bezoekers, aannemers en derden op het terrein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Alle alarmniveaus (Geel t/m Zwart) zoals gedefinieerd in het Meta-Dossier [6]</w:t>
      </w:r>
    </w:p>
    <w:p>
      <w:pPr>
        <w:pStyle w:val="Heading1"/>
      </w:pPr>
      <w:r>
        <w:rPr>
          <w:rFonts w:ascii="Calibri" w:hAnsi="Calibri"/>
          <w:color w:val="003366"/>
        </w:rPr>
        <w:t>3. Wettelijk Kader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Wetgeving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Artikel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Arbowet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Art. 15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Verplichting veiligheids- en gezondheidszorg; noodmaatregelen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Art. 11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Interne noodplan; evacuatieprocedure BRZO-inrichting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Arbobesluit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Art. 3.21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Ontruimingsplan; minimumeisen evacuatie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—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Crisisbeheersing en bedrijfsnoodorganisatie Seveso-inrichtingen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Definities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Het veilig verlaten van (een deel van) het bedrijfsterrein bij een noodsituatie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Gedeeltelijke evacuatie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Evacuatie van één of meerdere zones terwijl andere zones operationeel blijven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Totale evacuatie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Evacuatie van alle zones en het gehele bedrijfsterrein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Binnenschuilen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Het opzoeken van een veilige ruimte binnen het gebouw bij externe toxische dreiging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Verzamelpunt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Aangewezen locatie waar geëvacueerde personen zich verzamelen voor telling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Buddy-systeem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Systeem waarbij medewerkers in paren werken; elke buddy is verantwoordelijk voor zijn/haar partner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Bufferzone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Zone rondom het incidentgebied die preventief wordt geëvacueerd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Crisisleider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Operations Manager — algehele leiding bij noodincident [6]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color w:val="1F2937"/>
                <w:sz w:val="20"/>
              </w:rPr>
              <w:t>HSEQ Manager — coördinatie BHV-team en evacuatie [6]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Evacuatiezones</w:t>
      </w:r>
    </w:p>
    <w:p>
      <w:r>
        <w:rPr>
          <w:rFonts w:ascii="Calibri" w:hAnsi="Calibri"/>
          <w:b w:val="0"/>
          <w:color w:val="1F2937"/>
          <w:sz w:val="22"/>
        </w:rPr>
        <w:t>Het bedrijfsterrein is verdeeld in zes evacuatiezones. Elke zone heeft een aangewezen uitgang en vluchtroute.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Zone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Personen (max)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Uitgang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Route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Kantoor / kleedkamers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25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Hoofduitgang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Via gang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Procesvloer (ontvangst + uitloging)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Nooduitgang oost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Via procesgang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Procesvloer (filtratie + zuivering)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Nooduitgang zuid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Via lab gang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Droog-/calcijnatieoven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Nooduitgang west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Direct buiten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Verpakking + opslag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Nooduitgang noord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Via laadperron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F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H₂SO₄ opslag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Nooduitgang oost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color w:val="1F2937"/>
                <w:sz w:val="20"/>
              </w:rPr>
              <w:t>Via keerschutting</w:t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Maximale bezetting terrein: 61 personen (inclusief bezoekers en aannemers).</w:t>
      </w:r>
    </w:p>
    <w:p>
      <w:pPr>
        <w:pStyle w:val="Heading1"/>
      </w:pPr>
      <w:r>
        <w:rPr>
          <w:rFonts w:ascii="Calibri" w:hAnsi="Calibri"/>
          <w:color w:val="003366"/>
        </w:rPr>
        <w:t>6. Evacuatieprocedure — Algemeen</w:t>
      </w:r>
    </w:p>
    <w:p>
      <w:r>
        <w:rPr>
          <w:rFonts w:ascii="Calibri" w:hAnsi="Calibri"/>
          <w:b w:val="0"/>
          <w:color w:val="1F2937"/>
          <w:sz w:val="22"/>
        </w:rPr>
        <w:t>Bij een evacuatiealarm (sirene continu + PA-aankondiging) volgt het volgende protocol:</w:t>
      </w:r>
    </w:p>
    <w:p/>
    <w:p>
      <w:r>
        <w:rPr>
          <w:rFonts w:ascii="Calibri" w:hAnsi="Calibri"/>
          <w:b/>
          <w:color w:val="003366"/>
          <w:sz w:val="22"/>
        </w:rPr>
        <w:t xml:space="preserve">Stap 1: </w:t>
      </w:r>
      <w:r>
        <w:rPr>
          <w:rFonts w:ascii="Calibri" w:hAnsi="Calibri"/>
          <w:color w:val="1F2937"/>
          <w:sz w:val="22"/>
        </w:rPr>
        <w:t>Alarm ontvangen — sirene (continu geluid) + PA-systeem geeft evacuatie-instructie. Volg instructies direct op.</w:t>
      </w:r>
    </w:p>
    <w:p>
      <w:r>
        <w:rPr>
          <w:rFonts w:ascii="Calibri" w:hAnsi="Calibri"/>
          <w:b/>
          <w:color w:val="003366"/>
          <w:sz w:val="22"/>
        </w:rPr>
        <w:t xml:space="preserve">Stap 2: </w:t>
      </w:r>
      <w:r>
        <w:rPr>
          <w:rFonts w:ascii="Calibri" w:hAnsi="Calibri"/>
          <w:color w:val="1F2937"/>
          <w:sz w:val="22"/>
        </w:rPr>
        <w:t>Werkzaamheden veilig stoppen — sluit waar mogelijk afkleppen, draai processen naar veilige stand (max. 30 seconden). Persoonlijke veiligheid prevaleert boven procesveiligheid.</w:t>
      </w:r>
    </w:p>
    <w:p>
      <w:r>
        <w:rPr>
          <w:rFonts w:ascii="Calibri" w:hAnsi="Calibri"/>
          <w:b/>
          <w:color w:val="003366"/>
          <w:sz w:val="22"/>
        </w:rPr>
        <w:t xml:space="preserve">Stap 3: </w:t>
      </w:r>
      <w:r>
        <w:rPr>
          <w:rFonts w:ascii="Calibri" w:hAnsi="Calibri"/>
          <w:color w:val="1F2937"/>
          <w:sz w:val="22"/>
        </w:rPr>
        <w:t>Via snelste route naar uitgang — volg groen-witte evacuatiebordjes. Gebruik de dichtstbijzijnde nooduitgang.</w:t>
      </w:r>
    </w:p>
    <w:p>
      <w:r>
        <w:rPr>
          <w:rFonts w:ascii="Calibri" w:hAnsi="Calibri"/>
          <w:b/>
          <w:color w:val="003366"/>
          <w:sz w:val="22"/>
        </w:rPr>
        <w:t xml:space="preserve">Stap 4: </w:t>
      </w:r>
      <w:r>
        <w:rPr>
          <w:rFonts w:ascii="Calibri" w:hAnsi="Calibri"/>
          <w:color w:val="1F2937"/>
          <w:sz w:val="22"/>
        </w:rPr>
        <w:t>NIET door rook of gaswolken lopen — kies een alternatieve route. Blijk laag bij de grond indien rookontwikkeling.</w:t>
      </w:r>
    </w:p>
    <w:p>
      <w:r>
        <w:rPr>
          <w:rFonts w:ascii="Calibri" w:hAnsi="Calibri"/>
          <w:b/>
          <w:color w:val="003366"/>
          <w:sz w:val="22"/>
        </w:rPr>
        <w:t xml:space="preserve">Stap 5: </w:t>
      </w:r>
      <w:r>
        <w:rPr>
          <w:rFonts w:ascii="Calibri" w:hAnsi="Calibri"/>
          <w:color w:val="1F2937"/>
          <w:sz w:val="22"/>
        </w:rPr>
        <w:t>Ga naar verzamelpunt — primair: parkeerterrein hoofdgebouw (windopzijde). Bij windrichting afwijking: volg BHV-instructie.</w:t>
      </w:r>
    </w:p>
    <w:p>
      <w:r>
        <w:rPr>
          <w:rFonts w:ascii="Calibri" w:hAnsi="Calibri"/>
          <w:b/>
          <w:color w:val="003366"/>
          <w:sz w:val="22"/>
        </w:rPr>
        <w:t xml:space="preserve">Stap 6: </w:t>
      </w:r>
      <w:r>
        <w:rPr>
          <w:rFonts w:ascii="Calibri" w:hAnsi="Calibri"/>
          <w:color w:val="1F2937"/>
          <w:sz w:val="22"/>
        </w:rPr>
        <w:t>Meld bij tellingpost — geef naam en zone aan de shiftleider / tellingpostmedewerker.</w:t>
      </w:r>
    </w:p>
    <w:p>
      <w:r>
        <w:rPr>
          <w:rFonts w:ascii="Calibri" w:hAnsi="Calibri"/>
          <w:b/>
          <w:color w:val="003366"/>
          <w:sz w:val="22"/>
        </w:rPr>
        <w:t xml:space="preserve">Stap 7: </w:t>
      </w:r>
      <w:r>
        <w:rPr>
          <w:rFonts w:ascii="Calibri" w:hAnsi="Calibri"/>
          <w:color w:val="1F2937"/>
          <w:sz w:val="22"/>
        </w:rPr>
        <w:t>Wacht op instructies — volg aanwijzingen van BHV-team of crisisleider. Verlaat het verzamelpunt niet zonder toestemming.</w:t>
      </w:r>
    </w:p>
    <w:p>
      <w:pPr>
        <w:pStyle w:val="Heading1"/>
      </w:pPr>
      <w:r>
        <w:rPr>
          <w:rFonts w:ascii="Calibri" w:hAnsi="Calibri"/>
          <w:color w:val="003366"/>
        </w:rPr>
        <w:t>7. Gedeeltelijke Evacuatie</w:t>
      </w:r>
    </w:p>
    <w:p>
      <w:r>
        <w:rPr>
          <w:rFonts w:ascii="Calibri" w:hAnsi="Calibri"/>
          <w:b/>
          <w:color w:val="1F2937"/>
          <w:sz w:val="22"/>
        </w:rPr>
        <w:t>Criteria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Lokaal incident beperkt tot één of twee zones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Geen risico voor andere zones (geen toxic release, geen brandverspreiding)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Alarmniveau Geel of Oranje [6]</w:t>
      </w:r>
    </w:p>
    <w:p>
      <w:r>
        <w:rPr>
          <w:rFonts w:ascii="Calibri" w:hAnsi="Calibri"/>
          <w:b/>
          <w:color w:val="1F2937"/>
          <w:sz w:val="22"/>
        </w:rPr>
        <w:t>Procedure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Crisisleider of BHV-coördinator bepaalt betrokken zone(s) + bufferzone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PA-aankondiging: "Attentie, ontruiming [Zone X]. Alle personen in [Zone X] direct via [uitgang] naar buiten."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Shiftleider begeleidt evacuatie betreffende zone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Bufferzone preventief geëvacueerd indien aangrenzend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Telling bij zone-specifiek verzamelpunt</w:t>
      </w:r>
    </w:p>
    <w:p>
      <w:r>
        <w:rPr>
          <w:rFonts w:ascii="Calibri" w:hAnsi="Calibri"/>
          <w:b/>
          <w:color w:val="1F2937"/>
          <w:sz w:val="22"/>
        </w:rPr>
        <w:t>Alternatieve verzamelpunten per zone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Zone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Primair verzamelpunt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Alternatief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hoofdgebouw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noord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oost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hoofdgebouw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zuid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oost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west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zuid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noord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hoofdgebouw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F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oost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Parkeerterrein hoofdgebouw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8. Totale Evacuatie</w:t>
      </w:r>
    </w:p>
    <w:p>
      <w:r>
        <w:rPr>
          <w:rFonts w:ascii="Calibri" w:hAnsi="Calibri"/>
          <w:b/>
          <w:color w:val="1F2937"/>
          <w:sz w:val="22"/>
        </w:rPr>
        <w:t>Criteria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Grootschalig incident (brand, explosie, toxic release) met impact op meerdere zones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Alarmniveau Rood of Zwart [6]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Toxische wolk dreigt het terrein te overspoelen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Explosiegevaar (stofexplosie V₂O₅, reactie H₂SO₄)</w:t>
      </w:r>
    </w:p>
    <w:p>
      <w:r>
        <w:rPr>
          <w:rFonts w:ascii="Calibri" w:hAnsi="Calibri"/>
          <w:b/>
          <w:color w:val="1F2937"/>
          <w:sz w:val="22"/>
        </w:rPr>
        <w:t>Procedure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Alle zones gelijktijdig geëvacueerd via zone-specifieke uitgangen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Buddy-systeem geactiveerd — medewerkers in paren; elke buddy is verantwoordelijk voor zijn/haar partner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Shiftleiders nemen presentielijst mee en begeleiden evacuatie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Alle personen naar primair verzamelpunt: parkeerterrein hoofdgebouw</w:t>
      </w:r>
    </w:p>
    <w:p>
      <w:r>
        <w:rPr>
          <w:rFonts w:ascii="Calibri" w:hAnsi="Calibri"/>
          <w:b/>
          <w:color w:val="1F2937"/>
          <w:sz w:val="22"/>
        </w:rPr>
        <w:t>Speciale aandacht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Bezoekers: receptie begeleidt bezoekers via hoofduitgang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Aannemers: aanwezige aannemers volgen dezelfde procedure als medewerkers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Minder mobiele personen: toegewezen buddy-assistent; evacuatie via breedste uitgang (hoofduitgang / laadperron)</w:t>
      </w:r>
    </w:p>
    <w:p>
      <w:pPr>
        <w:pStyle w:val="Heading1"/>
      </w:pPr>
      <w:r>
        <w:rPr>
          <w:rFonts w:ascii="Calibri" w:hAnsi="Calibri"/>
          <w:color w:val="003366"/>
        </w:rPr>
        <w:t>9. Binnenschuilen</w:t>
      </w:r>
    </w:p>
    <w:p>
      <w:r>
        <w:rPr>
          <w:rFonts w:ascii="Calibri" w:hAnsi="Calibri"/>
          <w:b/>
          <w:color w:val="1F2937"/>
          <w:sz w:val="22"/>
        </w:rPr>
        <w:t>Criteria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Giftige wolk buiten het gebouw (SO₂, H₂SO₄-damp)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Evacuatie naar buiten is onveilig — blootstellingsrisico hoger dan binnenschuilen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Alarmniveau Oranje of Rood met windrichting naar het terrein [6]</w:t>
      </w:r>
    </w:p>
    <w:p>
      <w:r>
        <w:rPr>
          <w:rFonts w:ascii="Calibri" w:hAnsi="Calibri"/>
          <w:b/>
          <w:color w:val="1F2937"/>
          <w:sz w:val="22"/>
        </w:rPr>
        <w:t>Procedure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PA-aankondiging: "Attentie, binnenschuilen. Alle personen onmiddellijk naar binnen — sluit ramen en deuren."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Ga naar schuilruimte: kantoor (best afgesloten ruimte, minste externe wanden)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Sluit alle ramen en deuren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Ventilatie UIT — schakel mechanische ventilatie uit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Sluit roosters en openingen waar mogelijk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Blijf in de schuilruimte tot bericht "veilig" van hulpdiensten via radio of telefoon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BHV-coördinator onderhoudt contact met hulpdiensten (BRZO-verbindingplicht [2])</w:t>
      </w:r>
    </w:p>
    <w:p>
      <w:r>
        <w:rPr>
          <w:rFonts w:ascii="Calibri" w:hAnsi="Calibri"/>
          <w:b/>
          <w:color w:val="1F2937"/>
          <w:sz w:val="22"/>
        </w:rPr>
        <w:t>Schuilruimtes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Ruimte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Capaciteit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Geschikt voor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Kantoor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25 personen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Binnenschuilen (prioriteit)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Kleedkamers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10 personen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Overloop bij grote groepen</w:t>
            </w:r>
          </w:p>
        </w:tc>
      </w:tr>
    </w:tbl>
    <w:p>
      <w:r>
        <w:rPr>
          <w:rFonts w:ascii="Calibri" w:hAnsi="Calibri"/>
          <w:b/>
          <w:color w:val="1F2937"/>
          <w:sz w:val="22"/>
        </w:rPr>
        <w:t>Duur: tot bericht "veilig" van hulpdiensten. Bij langdurige blootstelling (&gt;2 uur): overweeg evacuatie via beschermde route.</w:t>
      </w:r>
    </w:p>
    <w:p>
      <w:pPr>
        <w:pStyle w:val="Heading1"/>
      </w:pPr>
      <w:r>
        <w:rPr>
          <w:rFonts w:ascii="Calibri" w:hAnsi="Calibri"/>
          <w:color w:val="003366"/>
        </w:rPr>
        <w:t>10. Telling Procedure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Shiftleider neemt presentielijst (digitale of papieren versie) mee bij evacuatie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Buddy check — elke medewerker controleert of zijn/haar buddy aanwezig is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Telling per zone — shiftleider telt alle personen van zijn zone bij verzamelpunt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Rapportage aan BHV-coördinator — binnen 10 minuten na start evacuatie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Vermiste personen → direct melden aan hulpdiensten (naam, zone, laatst bekende locatie)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Bezoekers en aannemers — telling via logboek receptie (door Office Manager)</w:t>
      </w:r>
    </w:p>
    <w:p>
      <w:r>
        <w:rPr>
          <w:rFonts w:ascii="Calibri" w:hAnsi="Calibri"/>
          <w:b w:val="0"/>
          <w:color w:val="1F2937"/>
          <w:sz w:val="22"/>
        </w:rPr>
        <w:t>Telling formulier wordt bewaard in het crisislogboek.</w:t>
      </w:r>
    </w:p>
    <w:p>
      <w:pPr>
        <w:pStyle w:val="Heading1"/>
      </w:pPr>
      <w:r>
        <w:rPr>
          <w:rFonts w:ascii="Calibri" w:hAnsi="Calibri"/>
          <w:color w:val="003366"/>
        </w:rPr>
        <w:t>11. Speciale Situaties</w:t>
      </w:r>
    </w:p>
    <w:p>
      <w:r>
        <w:rPr>
          <w:rFonts w:ascii="Calibri" w:hAnsi="Calibri"/>
          <w:b/>
          <w:color w:val="1F2937"/>
          <w:sz w:val="22"/>
        </w:rPr>
        <w:t>11.1 Nachtwerk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Minimale bezetting: 2 personen per nachtshift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Buddy-systeem verplicht — personen verlaten nooit alleen het gebouw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Shiftleider neemt presentielijst en noodradio mee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Verlichting: noodverlichting op accuspanning (minimaal 1 uur)</w:t>
      </w:r>
    </w:p>
    <w:p>
      <w:r>
        <w:rPr>
          <w:rFonts w:ascii="Calibri" w:hAnsi="Calibri"/>
          <w:b/>
          <w:color w:val="1F2937"/>
          <w:sz w:val="22"/>
        </w:rPr>
        <w:t>11.2 Weekend en feestdagen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Zelfde procedure als nachtwerk indien minimale bezetting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Bereikbaarheid crisisleider en BHV via telefoon (24/7 bereikbaarheidsdienst)</w:t>
      </w:r>
    </w:p>
    <w:p>
      <w:r>
        <w:rPr>
          <w:rFonts w:ascii="Calibri" w:hAnsi="Calibri"/>
          <w:b/>
          <w:color w:val="1F2937"/>
          <w:sz w:val="22"/>
        </w:rPr>
        <w:t>11.3 Bezoekers en externen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Receptie registreert alle bezoekers en aannemers bij binnenkomst (logboek)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Bij evacuatie: receptie begeleidt bezoekers naar hoofduitgang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Bezoekers melden bij tellingpost — naam afgevinkt tegen logboek</w:t>
      </w:r>
    </w:p>
    <w:p>
      <w:r>
        <w:rPr>
          <w:rFonts w:ascii="Calibri" w:hAnsi="Calibri"/>
          <w:b/>
          <w:color w:val="1F2937"/>
          <w:sz w:val="22"/>
        </w:rPr>
        <w:t>11.4 Minder mobiele personen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Toegewezen buddy bij binnenkomst (receptie coördineert)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Evacuatie via breedste uitgang (hoofduitgang, laadperron)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Indien trap noodzakelijk: twee buddies voor ondersteuning</w:t>
      </w:r>
    </w:p>
    <w:p>
      <w:r>
        <w:rPr>
          <w:rFonts w:ascii="Calibri" w:hAnsi="Calibri"/>
          <w:b/>
          <w:color w:val="1F2937"/>
          <w:sz w:val="22"/>
        </w:rPr>
        <w:t>11.5 Groepen &gt;10 personen (rondleidingen)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Maximum groepsgrootte: 15 personen inclusief gids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Gids is verantwoordelijk voor telling en begeleiding bij evacuatie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Vooraf: korte veiligheidsinstructie inclusief evacuateroute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Bij alarm: groep onmiddellijk via kortste route naar buiten</w:t>
      </w:r>
    </w:p>
    <w:p>
      <w:pPr>
        <w:pStyle w:val="Heading1"/>
      </w:pPr>
      <w:r>
        <w:rPr>
          <w:rFonts w:ascii="Calibri" w:hAnsi="Calibri"/>
          <w:color w:val="003366"/>
        </w:rPr>
        <w:t>12. Communicatie tijdens Evacuatie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Middel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Signaal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Betekenis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PA-systeem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Gesproken evacuatie-instructie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Evacuatie aankondiging + zone-informatie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Sirene (continu)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Aanhoudend geluid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Evacuatie — onmiddellijk handelen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Sirene (onderbroken)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Interval geluid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All clear — situatie veilig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Radio (BHV-kanaal)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Communicatie BHV-team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Coördinatie, telling, instructies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Nood-zendapparaat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Radiocommunicatie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Reserve bij stroomuitval — bereik min. 2 km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Telefoon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Crisisleider → hulpdiensten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Externe alarmering en coördinatie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13. Herintrede Protocol</w:t>
      </w:r>
    </w:p>
    <w:p>
      <w:r>
        <w:rPr>
          <w:rFonts w:ascii="Calibri" w:hAnsi="Calibri"/>
          <w:b w:val="0"/>
          <w:color w:val="1F2937"/>
          <w:sz w:val="22"/>
        </w:rPr>
        <w:t>Het gebouw mag uitsluitend worden betreden na expliciete toestemming van de crisisleider.</w:t>
      </w:r>
    </w:p>
    <w:p/>
    <w:p>
      <w:pPr>
        <w:pStyle w:val="ListNumber"/>
      </w:pPr>
      <w:r>
        <w:rPr>
          <w:rFonts w:ascii="Calibri" w:hAnsi="Calibri"/>
          <w:color w:val="1F2937"/>
          <w:sz w:val="22"/>
        </w:rPr>
        <w:t>Crisisleider geeft toestemming na overleg met hulpdiensten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Locatie veiliggesteld en vrijgegeven door hulpdiensten (brandweer / milieuinspectie)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Geborgd door mondelinge brief — crisisleider tekent vrijgaveformulier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Technisch coördinator inspecteert installaties op veiligheid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Bij herstart installatie: PSSR (Pre-Startup Safety Review) uitvoeren conform Element 3, Document #08</w:t>
      </w:r>
    </w:p>
    <w:p>
      <w:pPr>
        <w:pStyle w:val="ListNumber"/>
      </w:pPr>
      <w:r>
        <w:rPr>
          <w:rFonts w:ascii="Calibri" w:hAnsi="Calibri"/>
          <w:color w:val="1F2937"/>
          <w:sz w:val="22"/>
        </w:rPr>
        <w:t>Alle medewerkers ontvangen kortingsbericht met veiligheidsinstructies voor hervatting werkzaamheden</w:t>
      </w:r>
    </w:p>
    <w:p>
      <w:r>
        <w:rPr>
          <w:rFonts w:ascii="Calibri" w:hAnsi="Calibri"/>
          <w:b/>
          <w:color w:val="1F2937"/>
          <w:sz w:val="22"/>
        </w:rPr>
        <w:t>Geen herintrede zonder schriftelijke vrijgave. Schadebeoordeling en herstel gaat voorrang boven productie-hervatting.</w:t>
      </w:r>
    </w:p>
    <w:p>
      <w:pPr>
        <w:pStyle w:val="Heading1"/>
      </w:pPr>
      <w:r>
        <w:rPr>
          <w:rFonts w:ascii="Calibri" w:hAnsi="Calibri"/>
          <w:color w:val="003366"/>
        </w:rPr>
        <w:t>14. Bronnenlijst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Arbeidsomstandighedenwet (Arbowet), Artikel 15 — Veiligheid en gezondheidszorg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Besluit risico's zware ongevallen 2015 (BRZO 2015), Artikel 11 — Interne noodplannen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Phoenix Metals — VBS Element 4, Document #01: Bedrijfsnoodplan (BNP)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Phoenix Metals — VBS Element 4, Document #03: BHV-plan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NTA 8620 — Crisisbeheersing en bedrijfsnoodorganisatie voor Seveso-inrichtingen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Phoenix Metals — Meta-Dossier VBS Element 4 (versie 1.0, 29 april 2026)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15. TierVerify Log</w:t>
      </w:r>
    </w:p>
    <w:p>
      <w:r>
        <w:rPr>
          <w:rFonts w:ascii="Calibri" w:hAnsi="Calibri"/>
          <w:b w:val="0"/>
          <w:color w:val="1F2937"/>
          <w:sz w:val="22"/>
        </w:rPr>
        <w:t>Verificatie van dit document tegen de kwaliteitseisen.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Wettelijk kader compleet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Arbowet art. 15, BRZO 2015 art. 11, Arbobesluit art. 3.21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Evacuatiezones gedefinieerd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Meta-Dossier §2 procesbeschrijving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Koppeling BNP (Doc #01)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Element 4 Document #01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Koppeling BHV (Doc #03)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Element 4 Document #03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Alle noordscenario's gedekt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Meta-Dossier §3 (5 scenario's)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Bronverwijzingen aanwezig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Styleguide §1.8 — [1] t/m [6]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Documentheader compleet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JvG branding toegepast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Styleguide §8 — logo, kleuren, footer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Output format .docx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IDENTITY.md — geen .md als einddeliverable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</w:tbl>
    <w:p/>
    <w:p>
      <w:r>
        <w:rPr>
          <w:rFonts w:ascii="Calibri" w:hAnsi="Calibri"/>
          <w:b/>
          <w:color w:val="1F2937"/>
          <w:sz w:val="22"/>
        </w:rPr>
        <w:t>TierVerify resultaat: ALLE CHECKS PASS — Document goedgekeurd voor levering.</w:t>
      </w:r>
    </w:p>
    <w:p>
      <w:r>
        <w:rPr>
          <w:rFonts w:ascii="Calibri" w:hAnsi="Calibri"/>
          <w:b w:val="0"/>
          <w:color w:val="1F2937"/>
          <w:sz w:val="22"/>
        </w:rPr>
        <w:t>Verifier: HQ_01 HSEQ Specialist | Datum: 29 april 2026 | Versie: 1.0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6B7280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