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2026-PM-VBS-Element1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Type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Assessment Formulier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python-docx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Versie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1.1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Datum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2013-12-23</w:t>
            </w:r>
          </w:p>
        </w:tc>
      </w:tr>
      <w:tr>
        <w:tc>
          <w:tcPr>
            <w:tcW w:type="dxa" w:w="4703"/>
            <w:shd w:fill="003366"/>
          </w:tcPr>
          <w:p>
            <w:pP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4703"/>
          </w:tcPr>
          <w:p>
            <w:pPr/>
            <w:r>
              <w:rPr>
                <w:rFonts w:ascii="Calibri" w:hAnsi="Calibri"/>
                <w:sz w:val="20"/>
              </w:rPr>
              <w:t>Final</w:t>
            </w:r>
          </w:p>
        </w:tc>
      </w:tr>
    </w:tbl>
    <w:p/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40000" cy="12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296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jc w:val="center"/>
      </w:pPr>
      <w:r>
        <w:rPr>
          <w:rFonts w:ascii="Calibri" w:hAnsi="Calibri"/>
          <w:b/>
          <w:color w:val="003366"/>
          <w:sz w:val="48"/>
        </w:rPr>
        <w:t>COMPETENTIE ASSESSMENT FORMULIER</w:t>
      </w:r>
    </w:p>
    <w:p>
      <w:pPr>
        <w:jc w:val="center"/>
      </w:pPr>
      <w:r>
        <w:rPr>
          <w:rFonts w:ascii="Calibri" w:hAnsi="Calibri"/>
          <w:color w:val="003366"/>
          <w:sz w:val="28"/>
        </w:rPr>
        <w:t>Phoenix Metals B.V. — VBS Element 1: Organisatie en Personeel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Documentcode: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FM-310-02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Versie: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Datum: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28 april 2026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Auteur: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Goedkeuring: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Stijn van Zelst, Managing Director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  <w:sz w:val="22"/>
              </w:rPr>
              <w:t>Status: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Doel en Toepassingsgebied</w:t>
      </w:r>
    </w:p>
    <w:p>
      <w:r>
        <w:rPr>
          <w:rFonts w:ascii="Calibri" w:hAnsi="Calibri"/>
          <w:sz w:val="22"/>
        </w:rPr>
        <w:t>Dit formulier dient ter systematische beoordeling van de veiligheidscompetenties per medewerker binnen Phoenix Metals B.V. Het vormt een essentieel onderdeel van het VeiligheidsBeheerSysteem (VBS) Element 1: Organisatie en Personeel.</w:t>
      </w:r>
    </w:p>
    <w:p>
      <w:pPr>
        <w:pStyle w:val="Heading2"/>
      </w:pPr>
      <w:r>
        <w:rPr>
          <w:rFonts w:ascii="Calibri" w:hAnsi="Calibri"/>
          <w:color w:val="003366"/>
        </w:rPr>
        <w:t>Toepassingsgebied</w:t>
      </w:r>
    </w:p>
    <w:p>
      <w:r>
        <w:rPr>
          <w:rFonts w:ascii="Calibri" w:hAnsi="Calibri"/>
          <w:sz w:val="22"/>
        </w:rPr>
        <w:t>Alle medewerkers van Phoenix Metals B.V., inclusief vast personeel, tijdelijke krachten en uitzendkrachten.</w:t>
      </w:r>
    </w:p>
    <w:p>
      <w:pPr>
        <w:pStyle w:val="Heading2"/>
      </w:pPr>
      <w:r>
        <w:rPr>
          <w:rFonts w:ascii="Calibri" w:hAnsi="Calibri"/>
          <w:color w:val="003366"/>
        </w:rPr>
        <w:t>Frequentie</w:t>
      </w:r>
    </w:p>
    <w:p>
      <w:r>
        <w:rPr>
          <w:rFonts w:ascii="Calibri" w:hAnsi="Calibri"/>
          <w:sz w:val="22"/>
        </w:rPr>
        <w:t>• Bij indiensttreding: startwaarde-meting na afronding inwerkprogramma (PE-310-01)</w:t>
        <w:br/>
        <w:t>• Jaarlijks herhaald als onderdeel van de periodieke beoordelingscyclus</w:t>
      </w:r>
    </w:p>
    <w:p>
      <w:pPr>
        <w:pStyle w:val="Heading2"/>
      </w:pPr>
      <w:r>
        <w:rPr>
          <w:rFonts w:ascii="Calibri" w:hAnsi="Calibri"/>
          <w:color w:val="003366"/>
        </w:rPr>
        <w:t>Wettelijke basis</w:t>
      </w:r>
    </w:p>
    <w:p>
      <w:r>
        <w:rPr>
          <w:rFonts w:ascii="Calibri" w:hAnsi="Calibri"/>
          <w:sz w:val="22"/>
        </w:rPr>
        <w:t>• Bijlage III Seveso III-richtlijn (competentie en bekwaamheid) [1]</w:t>
        <w:br/>
        <w:t>• NTA 8620 [2]</w:t>
        <w:br/>
        <w:t>• Arbowet art. 3 en art. 5 [3]</w:t>
        <w:br/>
        <w:t>• ISO 45001:2018, Clausule 7.2 (Competence) [4]</w:t>
      </w:r>
    </w:p>
    <w:p>
      <w:pPr>
        <w:pStyle w:val="Heading1"/>
      </w:pPr>
      <w:r>
        <w:rPr>
          <w:rFonts w:ascii="Calibri" w:hAnsi="Calibri"/>
          <w:color w:val="003366"/>
        </w:rPr>
        <w:t>2. Beoordelaars en Verantwoordelijkheden</w:t>
      </w:r>
    </w:p>
    <w:p>
      <w:r>
        <w:rPr>
          <w:rFonts w:ascii="Calibri" w:hAnsi="Calibri"/>
          <w:sz w:val="22"/>
        </w:rPr>
        <w:t>De beoordeling wordt uitgevoerd door de functionarissen zoals gedefinieerd in de functieprofielen (PE-310-02).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Functie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Rol bij Beoordeling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Verantwoordelijkheid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Primaire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Voert assessmentgesprek, scoort competenties, stelt ontwikkelplan op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Kwaliteitsbewaker / Tweede beoordelaar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Toezicht op kwaliteit en consistentie; tweede beoordelaar bij escalatie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Zelfreflectie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Vult zelfreflectie in, gaat gesprek aan, ondertekent akkoordverklaring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3. Beoordelingsmethode</w:t>
      </w:r>
    </w:p>
    <w:p>
      <w:r>
        <w:rPr>
          <w:rFonts w:ascii="Calibri" w:hAnsi="Calibri"/>
          <w:sz w:val="22"/>
        </w:rPr>
        <w:t>Elke competentie wordt beoordeeld op een schaal van 1 tot 5: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Omschrijving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Ontbreekt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 toont geen kennis of gedrag op dit vlak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Minimale kennis; heeft constante begeleiding nodig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zelfstandig onder normale omstandigheden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Proactief, herkent risico's, neemt initiatief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Toonaangevend, coacht anderen, continue verbetering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Competentie Matrix — 8 Competenties</w:t>
      </w:r>
    </w:p>
    <w:p>
      <w:r>
        <w:rPr>
          <w:rFonts w:ascii="Calibri" w:hAnsi="Calibri"/>
          <w:sz w:val="22"/>
        </w:rPr>
        <w:t>Onderstaande acht competenties worden per medewerker beoordeeld. Per competentie worden gedragsindicatoren beschreven per scoringsniveau.</w:t>
      </w:r>
    </w:p>
    <w:p>
      <w:pPr>
        <w:pStyle w:val="Heading2"/>
      </w:pPr>
      <w:r>
        <w:rPr>
          <w:rFonts w:ascii="Calibri" w:hAnsi="Calibri"/>
          <w:color w:val="003366"/>
        </w:rPr>
        <w:t>4.1 Veiligheidsbewustzijn</w:t>
      </w:r>
    </w:p>
    <w:p>
      <w:r>
        <w:rPr>
          <w:rFonts w:ascii="Calibri" w:hAnsi="Calibri"/>
          <w:sz w:val="22"/>
        </w:rPr>
        <w:t>Mate waarin de medewerker veiligheid als randvoorwaarde ervaart in alle werkzaamheden.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Reageert pas na incident, volgt procedures alleen onder toezicht.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Volgt procedures consequent, meldt hazards wanneer gevraagd.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Identificeert proactief risico's, herkent verborgen gevaren, stimuleert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4.2 Procedurekennis</w:t>
      </w:r>
    </w:p>
    <w:p>
      <w:r>
        <w:rPr>
          <w:rFonts w:ascii="Calibri" w:hAnsi="Calibri"/>
          <w:sz w:val="22"/>
        </w:rPr>
        <w:t>Kennis van relevante VWP's, RI&amp;E en PBZO-procedures (PS-230).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eigen procedures niet, kan VWP's niet vinden.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voor eigen taken, kan deze uitleggen.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procedures aangrenzende taken, herkent wanneer een procedure ontbreekt of verouderd is.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4.3 Noodprocedure Paraatheid</w:t>
      </w:r>
    </w:p>
    <w:p>
      <w:r>
        <w:rPr>
          <w:rFonts w:ascii="Calibri" w:hAnsi="Calibri"/>
          <w:sz w:val="22"/>
        </w:rPr>
        <w:t>Kennis van en adequate reactie bij alarm- en noodsituaties.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Weet niet waar evacuatieroutes zijn, herkent alarmsoorten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alarmsoorten, evacuatieroutes en verzamelpunt, neemt correcte actie.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Oefent actief mee, helpt collega's, kan BNO-leider bijstaan.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4.4 TRA-uitvoering</w:t>
      </w:r>
    </w:p>
    <w:p>
      <w:r>
        <w:rPr>
          <w:rFonts w:ascii="Calibri" w:hAnsi="Calibri"/>
          <w:sz w:val="22"/>
        </w:rPr>
        <w:t>Kwaliteit en zelfstandigheid bij het uitvoeren van een Taak Risico Analyse.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TRA-formulier niet of onvolledig ingevuld, neemt geen initiatief.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Vult TRA volledig en correct in voor standaardtaken.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Herkent complexe risico's, betrekt juiste specialisten, leert van eerdere TRA's.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4.5 Near-miss en Incident Rapportage</w:t>
      </w:r>
    </w:p>
    <w:p>
      <w:r>
        <w:rPr>
          <w:rFonts w:ascii="Calibri" w:hAnsi="Calibri"/>
          <w:sz w:val="22"/>
        </w:rPr>
        <w:t>Bereidheid en kwaliteit van het melden van near-misses en incidenten.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niet of alleen bij ernstige incidenten.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near-misses en incidenten tijdig en volledig.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Meldt proactief, herkent bijna-ongelukken als leermomenten, draagt bij aan oorzakenanalyse.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4.6 Communicatie over Veiligheid</w:t>
      </w:r>
    </w:p>
    <w:p>
      <w:r>
        <w:rPr>
          <w:rFonts w:ascii="Calibri" w:hAnsi="Calibri"/>
          <w:sz w:val="22"/>
        </w:rPr>
        <w:t>Actieve bijdrage aan veiligheidscommunicatie binnen het team en de organisatie.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Spreekt niet over veiligheid, neemt niet deel aan toolboxen (PE-290-01-10).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Neemt actief deel aan toolboxen (PE-290-01-10), stelt vragen.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Initieert veiligheidsdiscussies, deelt kennis met nieuwe collega's (PE-310-01).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4.7 Omgaan met Gevaarlijke Stoffen</w:t>
      </w:r>
    </w:p>
    <w:p>
      <w:r>
        <w:rPr>
          <w:rFonts w:ascii="Calibri" w:hAnsi="Calibri"/>
          <w:sz w:val="22"/>
        </w:rPr>
        <w:t>Kennis van SDS, H/P-zinnen en PBM-selectie voor Phoenix Metals stoffen (V₂O₅, H₂SO₄, NaOH).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niet vinden/lezen, kent risico's van V₂O₅/H₂SO₄/NaOH niet.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Kan SDS raadplegen en interpreteren, selecteert correcte PBM's.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Kent classificaties uit hoofd, herkent verkeerde opslag/omgang, coacht collega's.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pPr>
        <w:pStyle w:val="Heading2"/>
      </w:pPr>
      <w:r>
        <w:rPr>
          <w:rFonts w:ascii="Calibri" w:hAnsi="Calibri"/>
          <w:color w:val="003366"/>
        </w:rPr>
        <w:t>4.8 Fysieke Veiligheid en Ergonomie</w:t>
      </w:r>
    </w:p>
    <w:p>
      <w:r>
        <w:rPr>
          <w:rFonts w:ascii="Calibri" w:hAnsi="Calibri"/>
          <w:sz w:val="22"/>
        </w:rPr>
        <w:t>Toepassen van veilige werkhouding, tilltechnieken en ergonomische richtlijnen.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Scoringsniveau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Gedragsindicatoren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1–2 (Ontbreekt / Basis)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Werkt met onveilige houding, tilt verkeerd.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3 (Voldoende)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Past tilltechnieken en ergonomische richtlijnen toe.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4–5 (Goed / Uitstekend)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Wijst collega's op onveilige werkhouding, stelt verbeteringen voor.</w:t>
            </w:r>
          </w:p>
        </w:tc>
      </w:tr>
    </w:tbl>
    <w:p/>
    <w:p>
      <w:r>
        <w:rPr>
          <w:rFonts w:ascii="Calibri" w:hAnsi="Calibri"/>
          <w:b/>
          <w:sz w:val="22"/>
        </w:rPr>
        <w:t>Beoordeling:   ☐ 1     ☐ 2     ☐ 3     ☐ 4     ☐ 5</w:t>
      </w:r>
    </w:p>
    <w:p>
      <w:r>
        <w:rPr>
          <w:rFonts w:ascii="Calibri" w:hAnsi="Calibri"/>
          <w:color w:val="999999"/>
          <w:sz w:val="20"/>
        </w:rPr>
        <w:t>Toelichting beoordelaar: 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5. Overall Beoordeling</w:t>
      </w:r>
    </w:p>
    <w:p>
      <w:r>
        <w:rPr>
          <w:rFonts w:ascii="Calibri" w:hAnsi="Calibri"/>
          <w:sz w:val="22"/>
        </w:rPr>
        <w:t>Onderstaande tabel geeft een overzicht van de scores per competentie en het totaal gemiddelde.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4703"/>
        <w:gridCol w:w="4703"/>
      </w:tblGrid>
      <w:tr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4703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 (1–5)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4703"/>
            <w:shd w:fill="E5E7EB"/>
          </w:tcPr>
          <w:p>
            <w:r>
              <w:rPr>
                <w:b/>
              </w:rPr>
              <w:t>TOTAAL GEMIDDELDE</w:t>
            </w:r>
          </w:p>
        </w:tc>
        <w:tc>
          <w:tcPr>
            <w:tcW w:type="dxa" w:w="4703"/>
            <w:shd w:fill="E5E7EB"/>
          </w:tcPr>
          <w:p>
            <w:r/>
          </w:p>
        </w:tc>
      </w:tr>
    </w:tbl>
    <w:p/>
    <w:p>
      <w:pPr>
        <w:pStyle w:val="Heading2"/>
      </w:pPr>
      <w:r>
        <w:rPr>
          <w:rFonts w:ascii="Calibri" w:hAnsi="Calibri"/>
          <w:color w:val="003366"/>
        </w:rPr>
        <w:t>Classificatie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Scorebereik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Classificatie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Vervolgactie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1.0 – 2.4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Inwerkprogramma verlengen (PE-310-01), extra training via FM-310-01-01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2.5 – 3.4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Voldoende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Functioneert onder begeleiding; specifieke verbeterpunten aanwijzen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3.5 – 4.4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Goed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Zelfstandig, proactief; gerichte continue ontwikkeling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4.5 – 5.0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Uitstekend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Toonaangevend; geschikt als mentor/coach voor nieuwe medewerkers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6. Ontwikkelplan</w:t>
      </w:r>
    </w:p>
    <w:p>
      <w:r>
        <w:rPr>
          <w:rFonts w:ascii="Calibri" w:hAnsi="Calibri"/>
          <w:sz w:val="22"/>
        </w:rPr>
        <w:t>Voor elke competentie die scoort onder 3 (Voldoende) wordt een verbeteractie gedefinieerd. De trainingen worden gekoppeld aan de Training Matrix (FM-310-01-01).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1344"/>
        <w:gridCol w:w="1344"/>
        <w:gridCol w:w="1344"/>
        <w:gridCol w:w="1344"/>
        <w:gridCol w:w="1344"/>
        <w:gridCol w:w="1344"/>
        <w:gridCol w:w="1344"/>
      </w:tblGrid>
      <w:tr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Competentie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Huidige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Gewenste</w:t>
              <w:br/>
              <w:t>score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Actie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Training</w:t>
              <w:br/>
              <w:t>(zie FM-310-01-01)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Deadline</w:t>
            </w:r>
          </w:p>
        </w:tc>
        <w:tc>
          <w:tcPr>
            <w:tcW w:type="dxa" w:w="1344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Verant-</w:t>
              <w:br/>
              <w:t>woordelijke</w:t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Veiligheidsbewustzijn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Procedurekennis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Noodprocedure Paraatheid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TRA-uitvoering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Near-miss en Incident Rapportage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Communicatie over Veiligheid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Omgaan met Gevaarlijke Stoffen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  <w:t>Fysieke Veiligheid en Ergonomie</w:t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  <w:tc>
          <w:tcPr>
            <w:tcW w:type="dxa" w:w="1344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Algemene opmerkingen ontwikkelplan: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7. Akkoord en Handtekeningen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Partij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Verklaring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Datum + Handtekening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Medewerker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Ik heb de beoordeling besproken en begrijp de conclusies.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Direct leidinggevende</w:t>
              <w:br/>
              <w:t>(primaire beoordelaar)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is zorgvuldig en objectief uitgevoerd.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HSE Manager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De beoordeling voldoet aan de VBS-eisen conform Bijlage III Seveso [1] en NTA 8620 [2].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</w:r>
          </w:p>
        </w:tc>
      </w:tr>
    </w:tbl>
    <w:p/>
    <w:p>
      <w:r>
        <w:rPr>
          <w:rFonts w:ascii="Calibri" w:hAnsi="Calibri"/>
          <w:b/>
        </w:rPr>
        <w:t>Opmerkingen / bezwaar medewerker: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r>
        <w:t>__________________________________________________________________________________________</w:t>
      </w:r>
    </w:p>
    <w:p>
      <w:pPr>
        <w:pStyle w:val="Heading1"/>
      </w:pPr>
      <w:r>
        <w:rPr>
          <w:rFonts w:ascii="Calibri" w:hAnsi="Calibri"/>
          <w:color w:val="003366"/>
        </w:rPr>
        <w:t>8. Verwijzing naar Vervolg</w:t>
      </w:r>
    </w:p>
    <w:p>
      <w:r>
        <w:rPr>
          <w:rFonts w:ascii="Calibri" w:hAnsi="Calibri"/>
          <w:sz w:val="22"/>
        </w:rPr>
        <w:t>Na afronding van dit assessment worden de resultaten opgenomen in de Training Matrix (FM-310-01-01) voor planning van vervolgtrainingen.</w:t>
      </w:r>
    </w:p>
    <w:p>
      <w:r>
        <w:rPr>
          <w:rFonts w:ascii="Calibri" w:hAnsi="Calibri"/>
          <w:sz w:val="22"/>
        </w:rPr>
        <w:t>Indien de medewerker niet zelfstandig kan werken (score &lt; 3 op één of meer competenties): verlenging inwerkprogramma conform PE-310-01.</w:t>
      </w:r>
    </w:p>
    <w:p>
      <w:r>
        <w:rPr>
          <w:rFonts w:ascii="Calibri" w:hAnsi="Calibri"/>
          <w:sz w:val="22"/>
        </w:rPr>
        <w:t>Resultaten worden besproken in de jaarlijkse Management Review conform het PBZO Beleidsdocument (PS-230, §8).</w:t>
      </w:r>
    </w:p>
    <w:p>
      <w:pPr>
        <w:pStyle w:val="Heading1"/>
      </w:pPr>
      <w:r>
        <w:rPr>
          <w:rFonts w:ascii="Calibri" w:hAnsi="Calibri"/>
          <w:color w:val="003366"/>
        </w:rPr>
        <w:t>9. Gerelateerde Documenten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Nr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Document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Code</w:t>
            </w:r>
          </w:p>
        </w:tc>
        <w:tc>
          <w:tcPr>
            <w:tcW w:type="dxa" w:w="2351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Relatie tot dit document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PBZO Beleidsdocument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PS-230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Kaderstellend document; Management Review (§8) verwerkt assessmentresultaten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Functieprofielen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Definieert rollen en verantwoordelijkheden van beoordelaars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Organigram Veiligheid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PE-310-03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Toont hiërarchische lijnen voor escalatie bij beoordelingsgeschillen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Training Matrix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FM-310-01-01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Ontvangst van assessmentresultaten voor trainingsplanning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Inwerkprogramma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PE-310-01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Startwaarde-meting na afronding; verlenging bij onvoldoende score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Toolbox Meeting Procedure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PE-290-01-10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4.6 verwijst naar actieve deelname aan toolboxen</w:t>
            </w:r>
          </w:p>
        </w:tc>
      </w:tr>
      <w:tr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Competentie Assessment Formulier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FM-310-02</w:t>
            </w:r>
          </w:p>
        </w:tc>
        <w:tc>
          <w:tcPr>
            <w:tcW w:type="dxa" w:w="2351"/>
          </w:tcPr>
          <w:p>
            <w:r>
              <w:rPr>
                <w:rFonts w:ascii="Calibri" w:hAnsi="Calibri"/>
                <w:sz w:val="20"/>
              </w:rPr>
              <w:t>Dit document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10. Bronverwijzingen</w:t>
      </w:r>
    </w:p>
    <w:p>
      <w:r>
        <w:rPr>
          <w:rFonts w:ascii="Calibri" w:hAnsi="Calibri"/>
          <w:sz w:val="20"/>
        </w:rPr>
        <w:t>[1] Seveso III-richtlijn 2012/18/EU, Bijlage III — Competentie en bekwaamheid</w:t>
      </w:r>
    </w:p>
    <w:p>
      <w:r>
        <w:rPr>
          <w:rFonts w:ascii="Calibri" w:hAnsi="Calibri"/>
          <w:sz w:val="20"/>
        </w:rPr>
        <w:t>[2] NTA 8620 — Veiligheidsmanagementsystemen voor Seveso-inrichtingen</w:t>
      </w:r>
    </w:p>
    <w:p>
      <w:r>
        <w:rPr>
          <w:rFonts w:ascii="Calibri" w:hAnsi="Calibri"/>
          <w:sz w:val="20"/>
        </w:rPr>
        <w:t>[3] Arbowet, art. 3 (algemene zorgplicht) en art. 5 (RI&amp;E)</w:t>
      </w:r>
    </w:p>
    <w:p>
      <w:r>
        <w:rPr>
          <w:rFonts w:ascii="Calibri" w:hAnsi="Calibri"/>
          <w:sz w:val="20"/>
        </w:rPr>
        <w:t>[4] ISO 45001:2018, Clausule 7.2 (Competence)</w:t>
      </w:r>
    </w:p>
    <w:p>
      <w:r>
        <w:rPr>
          <w:rFonts w:ascii="Calibri" w:hAnsi="Calibri"/>
          <w:sz w:val="20"/>
        </w:rPr>
        <w:t>[5] IPLO.nl — Preventiebeleid en VBS Seveso</w:t>
      </w:r>
    </w:p>
    <w:p>
      <w:pPr>
        <w:pStyle w:val="Heading1"/>
      </w:pPr>
      <w:r>
        <w:rPr>
          <w:rFonts w:ascii="Calibri" w:hAnsi="Calibri"/>
          <w:color w:val="003366"/>
        </w:rPr>
        <w:t>11. TierVerify Log</w:t>
      </w:r>
    </w:p>
    <w:p>
      <w:r>
        <w:rPr>
          <w:rFonts w:ascii="Calibri" w:hAnsi="Calibri"/>
          <w:sz w:val="22"/>
        </w:rPr>
        <w:t>Dit document is geverifieerd volgens het TierVerify-protocol van JvG Consultancy.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E5E7EB"/>
          <w:left w:val="single" w:sz="4" w:space="0" w:color="E5E7EB"/>
          <w:bottom w:val="single" w:sz="4" w:space="0" w:color="E5E7EB"/>
          <w:right w:val="single" w:sz="4" w:space="0" w:color="E5E7EB"/>
          <w:insideH w:val="single" w:sz="4" w:space="0" w:color="E5E7EB"/>
          <w:insideV w:val="single" w:sz="4" w:space="0" w:color="E5E7EB"/>
        </w:tblBorders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Verify-Item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Status</w:t>
            </w:r>
          </w:p>
        </w:tc>
        <w:tc>
          <w:tcPr>
            <w:tcW w:type="dxa" w:w="3135"/>
            <w:shd w:fill="003366"/>
          </w:tcPr>
          <w:p>
            <w:r/>
            <w:r>
              <w:rPr>
                <w:rFonts w:ascii="Calibri" w:hAnsi="Calibri"/>
                <w:b/>
                <w:color w:val="FFFFFF"/>
                <w:sz w:val="20"/>
              </w:rPr>
              <w:t>Toelichting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Wettelijke basis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Seveso III Bijlage III, NTA 8620, Arbowet, ISO 45001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PE-310-02 (Functieprofielen)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Beoordelaarsrollen consistent met functieprofielen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FM-310-01-01 (Training Matrix)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Ontwikkelplan koppelt aan Training Matrix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PE-310-01 (Inwerkprogramma)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Startwaarde-meting en verlengingsprocedure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PS-230 (PBZO Beleidsdocument)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Management Review verwijzing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Koppeling PE-290-01-10 (Toolbox)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Competentie 4.6 verwijst naar toolboxdeelname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Schaal 1-5 consistentie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8 competenties, uniforme schaal, classificatie gedefinieerd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Brondocumenten gelezen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Doc 2, 4 en 5 geraadpleegd voor context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JvG branding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Logo, kleuren, lettertype, footer conform STYLEGUIDE §8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Taal: Nederlands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✅ Geverifieerd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Volledig document in het Nederlands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shd w:val="clear" w:color="auto" w:fill="374151"/>
    </w:pPr>
    <w:r>
      <w:rPr>
        <w:rFonts w:ascii="Calibri" w:hAnsi="Calibri"/>
        <w:color w:val="FFFFFF"/>
        <w:sz w:val="20"/>
      </w:rP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