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1440000" cy="1296000"/>
                    </a:xfrm>
                    <a:prstGeom prst="rect"/>
                  </pic:spPr>
                </pic:pic>
              </a:graphicData>
            </a:graphic>
          </wp:inline>
        </w:drawing>
      </w:r>
    </w:p>
    <w:p/>
    <w:p>
      <w:pPr>
        <w:jc w:val="center"/>
      </w:pPr>
      <w:r>
        <w:rPr>
          <w:rFonts w:ascii="Calibri" w:hAnsi="Calibri"/>
          <w:b/>
          <w:color w:val="003366"/>
          <w:sz w:val="56"/>
        </w:rPr>
        <w:t>INWERKPROGRAMMA NIEUWE MEDEWERKERS</w:t>
      </w:r>
    </w:p>
    <w:p>
      <w:pPr>
        <w:jc w:val="center"/>
      </w:pPr>
      <w:r>
        <w:rPr>
          <w:rFonts w:ascii="Calibri" w:hAnsi="Calibri"/>
          <w:color w:val="374151"/>
          <w:sz w:val="28"/>
        </w:rPr>
        <w:t>Phoenix Metals B.V. — VBS Element 1: Organisatie en Personeel</w:t>
      </w:r>
    </w:p>
    <w:p/>
    <w:p>
      <w:pPr>
        <w:jc w:val="center"/>
      </w:pPr>
      <w:r>
        <w:rPr>
          <w:rFonts w:ascii="Calibri" w:hAnsi="Calibri"/>
          <w:b/>
          <w:color w:val="374151"/>
          <w:sz w:val="22"/>
        </w:rPr>
        <w:t xml:space="preserve">Documentcode: </w:t>
      </w:r>
      <w:r>
        <w:rPr>
          <w:rFonts w:ascii="Calibri" w:hAnsi="Calibri"/>
          <w:color w:val="1F2937"/>
          <w:sz w:val="22"/>
        </w:rPr>
        <w:t>PE-310-01</w:t>
      </w:r>
    </w:p>
    <w:p>
      <w:pPr>
        <w:jc w:val="center"/>
      </w:pPr>
      <w:r>
        <w:rPr>
          <w:rFonts w:ascii="Calibri" w:hAnsi="Calibri"/>
          <w:b/>
          <w:color w:val="374151"/>
          <w:sz w:val="22"/>
        </w:rPr>
        <w:t xml:space="preserve">Versie: </w:t>
      </w:r>
      <w:r>
        <w:rPr>
          <w:rFonts w:ascii="Calibri" w:hAnsi="Calibri"/>
          <w:color w:val="1F2937"/>
          <w:sz w:val="22"/>
        </w:rPr>
        <w:t>1.0</w:t>
      </w:r>
    </w:p>
    <w:p>
      <w:pPr>
        <w:jc w:val="center"/>
      </w:pPr>
      <w:r>
        <w:rPr>
          <w:rFonts w:ascii="Calibri" w:hAnsi="Calibri"/>
          <w:b/>
          <w:color w:val="374151"/>
          <w:sz w:val="22"/>
        </w:rPr>
        <w:t xml:space="preserve">Datum: </w:t>
      </w:r>
      <w:r>
        <w:rPr>
          <w:rFonts w:ascii="Calibri" w:hAnsi="Calibri"/>
          <w:color w:val="1F2937"/>
          <w:sz w:val="22"/>
        </w:rPr>
        <w:t>28 april 2026</w:t>
      </w:r>
    </w:p>
    <w:p>
      <w:pPr>
        <w:jc w:val="center"/>
      </w:pPr>
      <w:r>
        <w:rPr>
          <w:rFonts w:ascii="Calibri" w:hAnsi="Calibri"/>
          <w:b/>
          <w:color w:val="374151"/>
          <w:sz w:val="22"/>
        </w:rPr>
        <w:t xml:space="preserve">Auteur: </w:t>
      </w:r>
      <w:r>
        <w:rPr>
          <w:rFonts w:ascii="Calibri" w:hAnsi="Calibri"/>
          <w:color w:val="1F2937"/>
          <w:sz w:val="22"/>
        </w:rPr>
        <w:t>JvG Consultancy</w:t>
      </w:r>
    </w:p>
    <w:p>
      <w:pPr>
        <w:jc w:val="center"/>
      </w:pPr>
      <w:r>
        <w:rPr>
          <w:rFonts w:ascii="Calibri" w:hAnsi="Calibri"/>
          <w:b/>
          <w:color w:val="374151"/>
          <w:sz w:val="22"/>
        </w:rPr>
        <w:t xml:space="preserve">Status: </w:t>
      </w:r>
      <w:r>
        <w:rPr>
          <w:rFonts w:ascii="Calibri" w:hAnsi="Calibri"/>
          <w:color w:val="1F2937"/>
          <w:sz w:val="22"/>
        </w:rPr>
        <w:t>Definitief</w:t>
      </w:r>
    </w:p>
    <w:p>
      <w:pPr>
        <w:jc w:val="center"/>
      </w:pPr>
      <w:r>
        <w:rPr>
          <w:rFonts w:ascii="Calibri" w:hAnsi="Calibri"/>
          <w:b/>
          <w:color w:val="374151"/>
          <w:sz w:val="22"/>
        </w:rPr>
        <w:t xml:space="preserve">Goedkeuring: </w:t>
      </w:r>
      <w:r>
        <w:rPr>
          <w:rFonts w:ascii="Calibri" w:hAnsi="Calibri"/>
          <w:color w:val="1F2937"/>
          <w:sz w:val="22"/>
        </w:rPr>
        <w:t>Stijn van Zelst, Managing Director</w:t>
      </w:r>
    </w:p>
    <w:p>
      <w:r>
        <w:br w:type="page"/>
      </w:r>
    </w:p>
    <w:p>
      <w:pPr>
        <w:pStyle w:val="Heading1"/>
      </w:pPr>
      <w:r>
        <w:rPr>
          <w:rFonts w:ascii="Calibri" w:hAnsi="Calibri"/>
          <w:color w:val="003366"/>
        </w:rPr>
        <w:t>Inhoudsopgave</w:t>
      </w:r>
    </w:p>
    <w:p>
      <w:pPr>
        <w:spacing w:after="40"/>
      </w:pPr>
      <w:r>
        <w:t>1. Doel en Toepassingsgebied</w:t>
      </w:r>
    </w:p>
    <w:p>
      <w:pPr>
        <w:spacing w:after="40"/>
      </w:pPr>
      <w:r>
        <w:t>2. Verantwoordelijkheden</w:t>
      </w:r>
    </w:p>
    <w:p>
      <w:pPr>
        <w:spacing w:after="40"/>
      </w:pPr>
      <w:r>
        <w:t>3. Programma Opbouw (2 weken)</w:t>
      </w:r>
    </w:p>
    <w:p>
      <w:pPr>
        <w:spacing w:after="40"/>
      </w:pPr>
      <w:r>
        <w:t>4. Checklist Aanwezige PBM's</w:t>
      </w:r>
    </w:p>
    <w:p>
      <w:pPr>
        <w:spacing w:after="40"/>
      </w:pPr>
      <w:r>
        <w:t>5. Evaluatieformulier Inwerkprogramma</w:t>
      </w:r>
    </w:p>
    <w:p>
      <w:pPr>
        <w:spacing w:after="40"/>
      </w:pPr>
      <w:r>
        <w:t>6. Akkoordverklaring Zelfstandig Werken</w:t>
      </w:r>
    </w:p>
    <w:p>
      <w:pPr>
        <w:spacing w:after="40"/>
      </w:pPr>
      <w:r>
        <w:t>7. Verwijzingen en Koppelingen</w:t>
      </w:r>
    </w:p>
    <w:tbl>
      <w:tblPr>
        <w:tblW w:type="auto" w:w="0"/>
        <w:jc w:val="center"/>
        <w:tblLook w:firstColumn="1" w:firstRow="1" w:lastColumn="0" w:lastRow="0" w:noHBand="0" w:noVBand="1" w:val="04A0"/>
      </w:tblPr>
      <w:tblGrid>
        <w:gridCol w:w="2160"/>
        <w:gridCol w:w="2160"/>
        <w:gridCol w:w="2160"/>
        <w:gridCol w:w="2160"/>
      </w:tblGrid>
      <w:tr>
        <w:tc>
          <w:tcPr>
            <w:tcW w:type="dxa" w:w="680"/>
            <w:shd w:fill="003368" w:val="clear"/>
          </w:tcPr>
          <w:p>
            <w:pPr>
              <w:jc w:val="center"/>
            </w:pPr>
            <w:r/>
            <w:r>
              <w:rPr>
                <w:b/>
                <w:color w:val="FFFFFF"/>
                <w:sz w:val="20"/>
              </w:rPr>
              <w:t>Nr</w:t>
            </w:r>
          </w:p>
        </w:tc>
        <w:tc>
          <w:tcPr>
            <w:tcW w:type="dxa" w:w="3118"/>
            <w:shd w:fill="003368" w:val="clear"/>
          </w:tcPr>
          <w:p>
            <w:pPr>
              <w:jc w:val="center"/>
            </w:pPr>
            <w:r/>
            <w:r>
              <w:rPr>
                <w:b/>
                <w:color w:val="FFFFFF"/>
                <w:sz w:val="20"/>
              </w:rPr>
              <w:t>Document</w:t>
            </w:r>
          </w:p>
        </w:tc>
        <w:tc>
          <w:tcPr>
            <w:tcW w:type="dxa" w:w="1701"/>
            <w:shd w:fill="003368" w:val="clear"/>
          </w:tcPr>
          <w:p>
            <w:pPr>
              <w:jc w:val="center"/>
            </w:pPr>
            <w:r/>
            <w:r>
              <w:rPr>
                <w:b/>
                <w:color w:val="FFFFFF"/>
                <w:sz w:val="20"/>
              </w:rPr>
              <w:t>Code</w:t>
            </w:r>
          </w:p>
        </w:tc>
        <w:tc>
          <w:tcPr>
            <w:tcW w:type="dxa" w:w="4252"/>
            <w:shd w:fill="003368" w:val="clear"/>
          </w:tcPr>
          <w:p>
            <w:pPr>
              <w:jc w:val="center"/>
            </w:pPr>
            <w:r/>
            <w:r>
              <w:rPr>
                <w:b/>
                <w:color w:val="FFFFFF"/>
                <w:sz w:val="20"/>
              </w:rPr>
              <w:t>Relatie tot dit document</w:t>
            </w:r>
          </w:p>
        </w:tc>
      </w:tr>
      <w:tr>
        <w:tc>
          <w:tcPr>
            <w:tcW w:type="dxa" w:w="680"/>
          </w:tcPr>
          <w:p>
            <w:r/>
            <w:r>
              <w:rPr>
                <w:sz w:val="18"/>
              </w:rPr>
              <w:t>1</w:t>
            </w:r>
          </w:p>
        </w:tc>
        <w:tc>
          <w:tcPr>
            <w:tcW w:type="dxa" w:w="3118"/>
          </w:tcPr>
          <w:p>
            <w:r/>
            <w:r>
              <w:rPr>
                <w:sz w:val="18"/>
              </w:rPr>
              <w:t>PBZO Beleidsdocument</w:t>
            </w:r>
          </w:p>
        </w:tc>
        <w:tc>
          <w:tcPr>
            <w:tcW w:type="dxa" w:w="1701"/>
          </w:tcPr>
          <w:p>
            <w:r/>
            <w:r>
              <w:rPr>
                <w:sz w:val="18"/>
              </w:rPr>
              <w:t>PS-230</w:t>
            </w:r>
          </w:p>
        </w:tc>
        <w:tc>
          <w:tcPr>
            <w:tcW w:type="dxa" w:w="4252"/>
          </w:tcPr>
          <w:p>
            <w:r/>
            <w:r>
              <w:rPr>
                <w:sz w:val="18"/>
              </w:rPr>
              <w:t>Beleidskader waarbinnen het inwerkprogramma valt</w:t>
            </w:r>
          </w:p>
        </w:tc>
      </w:tr>
      <w:tr>
        <w:tc>
          <w:tcPr>
            <w:tcW w:type="dxa" w:w="680"/>
            <w:shd w:fill="F2F6FA" w:val="clear"/>
          </w:tcPr>
          <w:p>
            <w:r/>
            <w:r>
              <w:rPr>
                <w:sz w:val="18"/>
              </w:rPr>
              <w:t>2</w:t>
            </w:r>
          </w:p>
        </w:tc>
        <w:tc>
          <w:tcPr>
            <w:tcW w:type="dxa" w:w="3118"/>
            <w:shd w:fill="F2F6FA" w:val="clear"/>
          </w:tcPr>
          <w:p>
            <w:r/>
            <w:r>
              <w:rPr>
                <w:sz w:val="18"/>
              </w:rPr>
              <w:t>Functieprofielen Veiligheid</w:t>
            </w:r>
          </w:p>
        </w:tc>
        <w:tc>
          <w:tcPr>
            <w:tcW w:type="dxa" w:w="1701"/>
            <w:shd w:fill="F2F6FA" w:val="clear"/>
          </w:tcPr>
          <w:p>
            <w:r/>
            <w:r>
              <w:rPr>
                <w:sz w:val="18"/>
              </w:rPr>
              <w:t>PE-310-02</w:t>
            </w:r>
          </w:p>
        </w:tc>
        <w:tc>
          <w:tcPr>
            <w:tcW w:type="dxa" w:w="4252"/>
            <w:shd w:fill="F2F6FA" w:val="clear"/>
          </w:tcPr>
          <w:p>
            <w:r/>
            <w:r>
              <w:rPr>
                <w:sz w:val="18"/>
              </w:rPr>
              <w:t>Functieprofielen waaraan nieuwe medewerkers moeten voldoen</w:t>
            </w:r>
          </w:p>
        </w:tc>
      </w:tr>
      <w:tr>
        <w:tc>
          <w:tcPr>
            <w:tcW w:type="dxa" w:w="680"/>
          </w:tcPr>
          <w:p>
            <w:r/>
            <w:r>
              <w:rPr>
                <w:sz w:val="18"/>
              </w:rPr>
              <w:t>3</w:t>
            </w:r>
          </w:p>
        </w:tc>
        <w:tc>
          <w:tcPr>
            <w:tcW w:type="dxa" w:w="3118"/>
          </w:tcPr>
          <w:p>
            <w:r/>
            <w:r>
              <w:rPr>
                <w:sz w:val="18"/>
              </w:rPr>
              <w:t>Organigram Veiligheidsstructuur</w:t>
            </w:r>
          </w:p>
        </w:tc>
        <w:tc>
          <w:tcPr>
            <w:tcW w:type="dxa" w:w="1701"/>
          </w:tcPr>
          <w:p>
            <w:r/>
            <w:r>
              <w:rPr>
                <w:sz w:val="18"/>
              </w:rPr>
              <w:t>PE-310-03</w:t>
            </w:r>
          </w:p>
        </w:tc>
        <w:tc>
          <w:tcPr>
            <w:tcW w:type="dxa" w:w="4252"/>
          </w:tcPr>
          <w:p>
            <w:r/>
            <w:r>
              <w:rPr>
                <w:sz w:val="18"/>
              </w:rPr>
              <w:t>Organisatorische inbedding van de nieuwe medewerker</w:t>
            </w:r>
          </w:p>
        </w:tc>
      </w:tr>
      <w:tr>
        <w:tc>
          <w:tcPr>
            <w:tcW w:type="dxa" w:w="680"/>
            <w:shd w:fill="F2F6FA" w:val="clear"/>
          </w:tcPr>
          <w:p>
            <w:r/>
            <w:r>
              <w:rPr>
                <w:sz w:val="18"/>
              </w:rPr>
              <w:t>4</w:t>
            </w:r>
          </w:p>
        </w:tc>
        <w:tc>
          <w:tcPr>
            <w:tcW w:type="dxa" w:w="3118"/>
            <w:shd w:fill="F2F6FA" w:val="clear"/>
          </w:tcPr>
          <w:p>
            <w:r/>
            <w:r>
              <w:rPr>
                <w:sz w:val="18"/>
              </w:rPr>
              <w:t>Training Matrix</w:t>
            </w:r>
          </w:p>
        </w:tc>
        <w:tc>
          <w:tcPr>
            <w:tcW w:type="dxa" w:w="1701"/>
            <w:shd w:fill="F2F6FA" w:val="clear"/>
          </w:tcPr>
          <w:p>
            <w:r/>
            <w:r>
              <w:rPr>
                <w:sz w:val="18"/>
              </w:rPr>
              <w:t>FM-310-01-01</w:t>
            </w:r>
          </w:p>
        </w:tc>
        <w:tc>
          <w:tcPr>
            <w:tcW w:type="dxa" w:w="4252"/>
            <w:shd w:fill="F2F6FA" w:val="clear"/>
          </w:tcPr>
          <w:p>
            <w:r/>
            <w:r>
              <w:rPr>
                <w:sz w:val="18"/>
              </w:rPr>
              <w:t>Trainingen die onderdeel zijn van het inwerktraject</w:t>
            </w:r>
          </w:p>
        </w:tc>
      </w:tr>
      <w:tr>
        <w:tc>
          <w:tcPr>
            <w:tcW w:type="dxa" w:w="680"/>
          </w:tcPr>
          <w:p>
            <w:r/>
            <w:r>
              <w:rPr>
                <w:sz w:val="18"/>
              </w:rPr>
              <w:t>5</w:t>
            </w:r>
          </w:p>
        </w:tc>
        <w:tc>
          <w:tcPr>
            <w:tcW w:type="dxa" w:w="3118"/>
          </w:tcPr>
          <w:p>
            <w:r/>
            <w:r>
              <w:rPr>
                <w:sz w:val="18"/>
              </w:rPr>
              <w:t>Inwerkprogramma Nieuwe Medewerkers</w:t>
            </w:r>
          </w:p>
        </w:tc>
        <w:tc>
          <w:tcPr>
            <w:tcW w:type="dxa" w:w="1701"/>
          </w:tcPr>
          <w:p>
            <w:r/>
            <w:r>
              <w:rPr>
                <w:sz w:val="18"/>
              </w:rPr>
              <w:t>PE-310-01</w:t>
            </w:r>
          </w:p>
        </w:tc>
        <w:tc>
          <w:tcPr>
            <w:tcW w:type="dxa" w:w="4252"/>
          </w:tcPr>
          <w:p>
            <w:r/>
            <w:r>
              <w:rPr>
                <w:i/>
                <w:sz w:val="18"/>
              </w:rPr>
              <w:t>(dit document)</w:t>
            </w:r>
          </w:p>
        </w:tc>
      </w:tr>
    </w:tbl>
    <w:sectPr w:rsidR="00FC693F" w:rsidRPr="0006063C" w:rsidSect="00034616">
      <w:headerReference w:type="default" r:id="rId10"/>
      <w:footerReference w:type="default" r:id="rId11"/>
      <w:pgSz w:w="12240" w:h="15840"/>
      <w:pgMar w:top="1440" w:right="1800" w:bottom="1440" w:left="1800" w:header="720" w:footer="720" w:gutter="0"/>
      <w:cols w:space="720"/>
      <w:docGrid w:linePitch="360"/>
    </w:sectPr>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val="clear"/>
          </w:tcPr>
          <w:p>
            <w:r/>
            <w:r>
              <w:rPr>
                <w:rFonts w:ascii="Calibri" w:hAnsi="Calibri"/>
                <w:b/>
                <w:color w:val="FFFFFF"/>
                <w:sz w:val="20"/>
              </w:rPr>
              <w:t>Referentie</w:t>
            </w:r>
          </w:p>
        </w:tc>
        <w:tc>
          <w:tcPr>
            <w:tcW w:type="dxa" w:w="2880"/>
            <w:shd w:fill="003366" w:val="clear"/>
          </w:tcPr>
          <w:p>
            <w:r/>
            <w:r>
              <w:rPr>
                <w:rFonts w:ascii="Calibri" w:hAnsi="Calibri"/>
                <w:b/>
                <w:color w:val="FFFFFF"/>
                <w:sz w:val="20"/>
              </w:rPr>
              <w:t>Element</w:t>
            </w:r>
          </w:p>
        </w:tc>
        <w:tc>
          <w:tcPr>
            <w:tcW w:type="dxa" w:w="2880"/>
            <w:shd w:fill="003366" w:val="clear"/>
          </w:tcPr>
          <w:p>
            <w:r/>
            <w:r>
              <w:rPr>
                <w:rFonts w:ascii="Calibri" w:hAnsi="Calibri"/>
                <w:b/>
                <w:color w:val="FFFFFF"/>
                <w:sz w:val="20"/>
              </w:rPr>
              <w:t>Beschrijving</w:t>
            </w:r>
          </w:p>
        </w:tc>
      </w:tr>
      <w:tr>
        <w:tc>
          <w:tcPr>
            <w:tcW w:type="dxa" w:w="2880"/>
          </w:tcPr>
          <w:p>
            <w:r/>
            <w:r>
              <w:rPr>
                <w:rFonts w:ascii="Calibri" w:hAnsi="Calibri"/>
                <w:sz w:val="20"/>
              </w:rPr>
              <w:t>E2#01</w:t>
            </w:r>
          </w:p>
        </w:tc>
        <w:tc>
          <w:tcPr>
            <w:tcW w:type="dxa" w:w="2880"/>
          </w:tcPr>
          <w:p>
            <w:r/>
            <w:r>
              <w:rPr>
                <w:rFonts w:ascii="Calibri" w:hAnsi="Calibri"/>
                <w:sz w:val="20"/>
              </w:rPr>
              <w:t>Stofinventarisatie</w:t>
            </w:r>
          </w:p>
        </w:tc>
        <w:tc>
          <w:tcPr>
            <w:tcW w:type="dxa" w:w="2880"/>
          </w:tcPr>
          <w:p>
            <w:r/>
            <w:r>
              <w:rPr>
                <w:rFonts w:ascii="Calibri" w:hAnsi="Calibri"/>
                <w:sz w:val="20"/>
              </w:rPr>
              <w:t>Verwijzing stofspecifieke inwerkmodule</w:t>
            </w:r>
          </w:p>
        </w:tc>
      </w:tr>
      <w:tr>
        <w:tc>
          <w:tcPr>
            <w:tcW w:type="dxa" w:w="2880"/>
          </w:tcPr>
          <w:p>
            <w:r/>
            <w:r>
              <w:rPr>
                <w:rFonts w:ascii="Calibri" w:hAnsi="Calibri"/>
                <w:sz w:val="20"/>
              </w:rPr>
              <w:t>E3#03</w:t>
            </w:r>
          </w:p>
        </w:tc>
        <w:tc>
          <w:tcPr>
            <w:tcW w:type="dxa" w:w="2880"/>
          </w:tcPr>
          <w:p>
            <w:r/>
            <w:r>
              <w:rPr>
                <w:rFonts w:ascii="Calibri" w:hAnsi="Calibri"/>
                <w:sz w:val="20"/>
              </w:rPr>
              <w:t>Gevaarlijke Stoffen</w:t>
            </w:r>
          </w:p>
        </w:tc>
        <w:tc>
          <w:tcPr>
            <w:tcW w:type="dxa" w:w="2880"/>
          </w:tcPr>
          <w:p>
            <w:r/>
            <w:r>
              <w:rPr>
                <w:rFonts w:ascii="Calibri" w:hAnsi="Calibri"/>
                <w:sz w:val="20"/>
              </w:rPr>
              <w:t>Omgaan met gevaarlijke stoffen tijdens inwerk</w:t>
            </w:r>
          </w:p>
        </w:tc>
      </w:tr>
      <w:tr>
        <w:tc>
          <w:tcPr>
            <w:tcW w:type="dxa" w:w="2880"/>
          </w:tcPr>
          <w:p>
            <w:r/>
            <w:r>
              <w:rPr>
                <w:rFonts w:ascii="Calibri" w:hAnsi="Calibri"/>
                <w:sz w:val="20"/>
              </w:rPr>
              <w:t>E4#04</w:t>
            </w:r>
          </w:p>
        </w:tc>
        <w:tc>
          <w:tcPr>
            <w:tcW w:type="dxa" w:w="2880"/>
          </w:tcPr>
          <w:p>
            <w:r/>
            <w:r>
              <w:rPr>
                <w:rFonts w:ascii="Calibri" w:hAnsi="Calibri"/>
                <w:sz w:val="20"/>
              </w:rPr>
              <w:t>Evacuatieplan</w:t>
            </w:r>
          </w:p>
        </w:tc>
        <w:tc>
          <w:tcPr>
            <w:tcW w:type="dxa" w:w="2880"/>
          </w:tcPr>
          <w:p>
            <w:r/>
            <w:r>
              <w:rPr>
                <w:rFonts w:ascii="Calibri" w:hAnsi="Calibri"/>
                <w:sz w:val="20"/>
              </w:rPr>
              <w:t>Evacuatieprocedure als onderdeel inwerkprogramma</w:t>
            </w:r>
          </w:p>
        </w:tc>
      </w:tr>
    </w:tbl>
    <w:p>
      <w:r>
        <w:rPr>
          <w:rFonts w:ascii="Calibri" w:hAnsi="Calibri"/>
          <w:sz w:val="22"/>
        </w:rPr>
        <w:t>Onderstaande tabel bevat de geïntegreerde cross-referenties tussen dit Element 1-document en gerelateerde documenten uit Element 2, 3 en 4 van het VBS.</w:t>
      </w:r>
    </w:p>
    <w:p>
      <w:pPr>
        <w:pStyle w:val="Heading2"/>
      </w:pPr>
      <w:r>
        <w:t>Cross-Reference Integratie (VBS Element Koppelingen)</w:t>
      </w:r>
    </w:p>
    <w:p>
      <w:pPr>
        <w:spacing w:after="40"/>
      </w:pPr>
      <w:r>
        <w:t>8. Bronverwijzingen</w:t>
      </w:r>
    </w:p>
    <w:p>
      <w:pPr>
        <w:spacing w:after="40"/>
      </w:pPr>
      <w:r>
        <w:t>9. TierVerify Log</w:t>
      </w:r>
    </w:p>
    <w:p>
      <w:r>
        <w:br w:type="page"/>
      </w:r>
    </w:p>
    <w:p>
      <w:pPr>
        <w:pStyle w:val="Heading1"/>
      </w:pPr>
      <w:r>
        <w:rPr>
          <w:rFonts w:ascii="Calibri" w:hAnsi="Calibri"/>
          <w:color w:val="003366"/>
        </w:rPr>
        <w:t>1. Doel en Toepassingsgebied</w:t>
      </w:r>
    </w:p>
    <w:p>
      <w:pPr>
        <w:pStyle w:val="Heading2"/>
      </w:pPr>
      <w:r>
        <w:rPr>
          <w:rFonts w:ascii="Calibri" w:hAnsi="Calibri"/>
          <w:color w:val="003366"/>
        </w:rPr>
        <w:t>Doel</w:t>
      </w:r>
    </w:p>
    <w:p>
      <w:r>
        <w:t>Dit inwerkprogramma biedt een gestructureerd kader voor de introductie van nieuwe medewerkers in de veiligheidscultuur, werkprocedures en bedrijfsprocessen van Phoenix Metals B.V. Het programma waarborgt dat elke nieuwe medewerker de vereiste basiskennis en vaardigheden verwerft voordat zelfstandig werk wordt toegestaan.</w:t>
      </w:r>
    </w:p>
    <w:p>
      <w:pPr>
        <w:pStyle w:val="Heading2"/>
      </w:pPr>
      <w:r>
        <w:rPr>
          <w:rFonts w:ascii="Calibri" w:hAnsi="Calibri"/>
          <w:color w:val="003366"/>
        </w:rPr>
        <w:t>Toepassingsgebied</w:t>
      </w:r>
    </w:p>
    <w:p>
      <w:r>
        <w:t>Dit programma is van toepassing op alle personen die nieuw in dienst treden bij Phoenix Metals B.V.:</w:t>
      </w:r>
    </w:p>
    <w:p>
      <w:pPr>
        <w:pStyle w:val="ListBullet"/>
      </w:pPr>
      <w:r>
        <w:t>Vaste medewerkers</w:t>
      </w:r>
    </w:p>
    <w:p>
      <w:pPr>
        <w:pStyle w:val="ListBullet"/>
      </w:pPr>
      <w:r>
        <w:t>Tijdelijke medewerkers</w:t>
      </w:r>
    </w:p>
    <w:p>
      <w:pPr>
        <w:pStyle w:val="ListBullet"/>
      </w:pPr>
      <w:r>
        <w:t>Stagiairs</w:t>
      </w:r>
    </w:p>
    <w:p>
      <w:pPr>
        <w:pStyle w:val="ListBullet"/>
      </w:pPr>
      <w:r>
        <w:t>Uitzendkrachten</w:t>
      </w:r>
    </w:p>
    <w:p>
      <w:pPr>
        <w:pStyle w:val="ListBullet"/>
      </w:pPr>
      <w:r>
        <w:t>Contractanten (indien werkzaam op de locatie)</w:t>
      </w:r>
    </w:p>
    <w:p>
      <w:pPr>
        <w:pStyle w:val="Heading2"/>
      </w:pPr>
      <w:r>
        <w:rPr>
          <w:rFonts w:ascii="Calibri" w:hAnsi="Calibri"/>
          <w:color w:val="003366"/>
        </w:rPr>
        <w:t>Wettelijke basis</w:t>
      </w:r>
    </w:p>
    <w:p>
      <w:r>
        <w:t>Arbowet art. 3 (zorgplicht werkgever) — de werkgever is verplicht maatregelen te treffen ter voorkoming van beroepsrisico's, inclusief voldoende instructie en toezicht [4].</w:t>
      </w:r>
    </w:p>
    <w:p>
      <w:r>
        <w:t>Seveso III-richtlijn (2012/18/EU), Bijlage III — operators moeten over een systeem beschikken voor opleiding en training van personeel, inclusief bij indiensttreding [1]. (zie FM-310-01-01)</w:t>
      </w:r>
    </w:p>
    <w:p>
      <w:r>
        <w:t>NTA 8620 — vereist dat Seveso-inrichtingen een gestructureerd inwerk- en opleidingsprogramma implementeren voor alle personeelscategorieën [3].</w:t>
      </w:r>
    </w:p>
    <w:p>
      <w:pPr>
        <w:pStyle w:val="Heading2"/>
      </w:pPr>
      <w:r>
        <w:rPr>
          <w:rFonts w:ascii="Calibri" w:hAnsi="Calibri"/>
          <w:color w:val="003366"/>
        </w:rPr>
        <w:t>Koppeling met VBS</w:t>
      </w:r>
    </w:p>
    <w:p>
      <w:r>
        <w:t>Dit inwerkprogramma is onderdeel van VBS Element 1 (Organisatie en Personeel) zoals beschreven in het PBZO (PS-230, Doc 1). Het sluit aan op de functieprofielen (Doc 2), het organigram (Doc 3) en de training matrix (Doc 4). (zie PE-310-02)</w:t>
      </w:r>
    </w:p>
    <w:p>
      <w:pPr>
        <w:pStyle w:val="Heading1"/>
      </w:pPr>
      <w:r>
        <w:rPr>
          <w:rFonts w:ascii="Calibri" w:hAnsi="Calibri"/>
          <w:color w:val="003366"/>
        </w:rPr>
        <w:t>2. Verantwoordelijkheden</w:t>
      </w:r>
    </w:p>
    <w:p>
      <w:r>
        <w:t>De onderstaande tabel beschrijft de verantwoordelijkheden van betrokken partijen tijdens het inwerkprogramma. De rollen zijn ontleend aan de functieprofielen (Doc 2, PE-310-01) en het organigram (Doc 3, PM_VBS01_03). (zie PE-310-02)</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160"/>
        <w:gridCol w:w="2160"/>
        <w:gridCol w:w="2160"/>
        <w:gridCol w:w="2160"/>
      </w:tblGrid>
      <w:tr>
        <w:tc>
          <w:tcPr>
            <w:tcW w:type="dxa" w:w="2160"/>
            <w:shd w:fill="003366"/>
          </w:tcPr>
          <w:p>
            <w:pPr>
              <w:jc w:val="left"/>
            </w:pPr>
            <w:r/>
            <w:r>
              <w:rPr>
                <w:rFonts w:ascii="Calibri" w:hAnsi="Calibri"/>
                <w:b/>
                <w:color w:val="FFFFFF"/>
                <w:sz w:val="20"/>
              </w:rPr>
              <w:t>Rol</w:t>
            </w:r>
          </w:p>
        </w:tc>
        <w:tc>
          <w:tcPr>
            <w:tcW w:type="dxa" w:w="2160"/>
            <w:shd w:fill="003366"/>
          </w:tcPr>
          <w:p>
            <w:pPr>
              <w:jc w:val="left"/>
            </w:pPr>
            <w:r/>
            <w:r>
              <w:rPr>
                <w:rFonts w:ascii="Calibri" w:hAnsi="Calibri"/>
                <w:b/>
                <w:color w:val="FFFFFF"/>
                <w:sz w:val="20"/>
              </w:rPr>
              <w:t>Naam/Functie</w:t>
            </w:r>
          </w:p>
        </w:tc>
        <w:tc>
          <w:tcPr>
            <w:tcW w:type="dxa" w:w="2160"/>
            <w:shd w:fill="003366"/>
          </w:tcPr>
          <w:p>
            <w:pPr>
              <w:jc w:val="left"/>
            </w:pPr>
            <w:r/>
            <w:r>
              <w:rPr>
                <w:rFonts w:ascii="Calibri" w:hAnsi="Calibri"/>
                <w:b/>
                <w:color w:val="FFFFFF"/>
                <w:sz w:val="20"/>
              </w:rPr>
              <w:t>Verantwoordelijkheid</w:t>
            </w:r>
          </w:p>
        </w:tc>
        <w:tc>
          <w:tcPr>
            <w:tcW w:type="dxa" w:w="2160"/>
            <w:shd w:fill="003366"/>
          </w:tcPr>
          <w:p>
            <w:pPr>
              <w:jc w:val="left"/>
            </w:pPr>
            <w:r/>
            <w:r>
              <w:rPr>
                <w:rFonts w:ascii="Calibri" w:hAnsi="Calibri"/>
                <w:b/>
                <w:color w:val="FFFFFF"/>
                <w:sz w:val="20"/>
              </w:rPr>
              <w:t>Referentie</w:t>
            </w:r>
          </w:p>
        </w:tc>
      </w:tr>
      <w:tr>
        <w:tc>
          <w:tcPr>
            <w:tcW w:type="dxa" w:w="2160"/>
          </w:tcPr>
          <w:p>
            <w:r/>
            <w:r>
              <w:rPr>
                <w:rFonts w:ascii="Calibri" w:hAnsi="Calibri"/>
                <w:b/>
                <w:color w:val="1F2937"/>
                <w:sz w:val="20"/>
              </w:rPr>
              <w:t>Managing Director</w:t>
            </w:r>
          </w:p>
        </w:tc>
        <w:tc>
          <w:tcPr>
            <w:tcW w:type="dxa" w:w="2160"/>
          </w:tcPr>
          <w:p>
            <w:r/>
            <w:r>
              <w:rPr>
                <w:rFonts w:ascii="Calibri" w:hAnsi="Calibri"/>
                <w:color w:val="1F2937"/>
                <w:sz w:val="20"/>
              </w:rPr>
              <w:t>Stijn van Zelst</w:t>
            </w:r>
          </w:p>
        </w:tc>
        <w:tc>
          <w:tcPr>
            <w:tcW w:type="dxa" w:w="2160"/>
          </w:tcPr>
          <w:p>
            <w:r/>
            <w:r>
              <w:rPr>
                <w:rFonts w:ascii="Calibri" w:hAnsi="Calibri"/>
                <w:color w:val="1F2937"/>
                <w:sz w:val="20"/>
              </w:rPr>
              <w:t>Goedkeuring inwerkplan; toewijzing middelen (tijd, budget, materiaal)</w:t>
            </w:r>
          </w:p>
        </w:tc>
        <w:tc>
          <w:tcPr>
            <w:tcW w:type="dxa" w:w="2160"/>
          </w:tcPr>
          <w:p>
            <w:r/>
            <w:r>
              <w:rPr>
                <w:rFonts w:ascii="Calibri" w:hAnsi="Calibri"/>
                <w:color w:val="1F2937"/>
                <w:sz w:val="20"/>
              </w:rPr>
              <w:t>Doc 2 §2.1</w:t>
            </w:r>
          </w:p>
        </w:tc>
      </w:tr>
      <w:tr>
        <w:tc>
          <w:tcPr>
            <w:tcW w:type="dxa" w:w="2160"/>
          </w:tcPr>
          <w:p>
            <w:r/>
            <w:r>
              <w:rPr>
                <w:rFonts w:ascii="Calibri" w:hAnsi="Calibri"/>
                <w:b/>
                <w:color w:val="1F2937"/>
                <w:sz w:val="20"/>
              </w:rPr>
              <w:t>HSE Manager</w:t>
            </w:r>
          </w:p>
        </w:tc>
        <w:tc>
          <w:tcPr>
            <w:tcW w:type="dxa" w:w="2160"/>
          </w:tcPr>
          <w:p>
            <w:r/>
            <w:r>
              <w:rPr>
                <w:rFonts w:ascii="Calibri" w:hAnsi="Calibri"/>
                <w:color w:val="1F2937"/>
                <w:sz w:val="20"/>
              </w:rPr>
              <w:t>HSE Manager</w:t>
            </w:r>
          </w:p>
        </w:tc>
        <w:tc>
          <w:tcPr>
            <w:tcW w:type="dxa" w:w="2160"/>
          </w:tcPr>
          <w:p>
            <w:r/>
            <w:r>
              <w:rPr>
                <w:rFonts w:ascii="Calibri" w:hAnsi="Calibri"/>
                <w:color w:val="1F2937"/>
                <w:sz w:val="20"/>
              </w:rPr>
              <w:t>Opstellen en onderhouden programma; toezicht op uitvoering; evaluatie</w:t>
            </w:r>
          </w:p>
        </w:tc>
        <w:tc>
          <w:tcPr>
            <w:tcW w:type="dxa" w:w="2160"/>
          </w:tcPr>
          <w:p>
            <w:r/>
            <w:r>
              <w:rPr>
                <w:rFonts w:ascii="Calibri" w:hAnsi="Calibri"/>
                <w:color w:val="1F2937"/>
                <w:sz w:val="20"/>
              </w:rPr>
              <w:t>Doc 2 §2.3</w:t>
            </w:r>
          </w:p>
        </w:tc>
      </w:tr>
      <w:tr>
        <w:tc>
          <w:tcPr>
            <w:tcW w:type="dxa" w:w="2160"/>
          </w:tcPr>
          <w:p>
            <w:r/>
            <w:r>
              <w:rPr>
                <w:rFonts w:ascii="Calibri" w:hAnsi="Calibri"/>
                <w:b/>
                <w:color w:val="1F2937"/>
                <w:sz w:val="20"/>
              </w:rPr>
              <w:t>Operations Manager</w:t>
            </w:r>
          </w:p>
        </w:tc>
        <w:tc>
          <w:tcPr>
            <w:tcW w:type="dxa" w:w="2160"/>
          </w:tcPr>
          <w:p>
            <w:r/>
            <w:r>
              <w:rPr>
                <w:rFonts w:ascii="Calibri" w:hAnsi="Calibri"/>
                <w:color w:val="1F2937"/>
                <w:sz w:val="20"/>
              </w:rPr>
              <w:t>Operations Manager</w:t>
            </w:r>
          </w:p>
        </w:tc>
        <w:tc>
          <w:tcPr>
            <w:tcW w:type="dxa" w:w="2160"/>
          </w:tcPr>
          <w:p>
            <w:r/>
            <w:r>
              <w:rPr>
                <w:rFonts w:ascii="Calibri" w:hAnsi="Calibri"/>
                <w:color w:val="1F2937"/>
                <w:sz w:val="20"/>
              </w:rPr>
              <w:t>Operationele coördinatie; PtW-toezicht; TRA-begeleiding</w:t>
            </w:r>
          </w:p>
        </w:tc>
        <w:tc>
          <w:tcPr>
            <w:tcW w:type="dxa" w:w="2160"/>
          </w:tcPr>
          <w:p>
            <w:r/>
            <w:r>
              <w:rPr>
                <w:rFonts w:ascii="Calibri" w:hAnsi="Calibri"/>
                <w:color w:val="1F2937"/>
                <w:sz w:val="20"/>
              </w:rPr>
              <w:t>Doc 2 §2.2</w:t>
            </w:r>
          </w:p>
        </w:tc>
      </w:tr>
      <w:tr>
        <w:tc>
          <w:tcPr>
            <w:tcW w:type="dxa" w:w="2160"/>
          </w:tcPr>
          <w:p>
            <w:r/>
            <w:r>
              <w:rPr>
                <w:rFonts w:ascii="Calibri" w:hAnsi="Calibri"/>
                <w:b/>
                <w:color w:val="1F2937"/>
                <w:sz w:val="20"/>
              </w:rPr>
              <w:t>Direct leidinggevende</w:t>
            </w:r>
          </w:p>
        </w:tc>
        <w:tc>
          <w:tcPr>
            <w:tcW w:type="dxa" w:w="2160"/>
          </w:tcPr>
          <w:p>
            <w:r/>
            <w:r>
              <w:rPr>
                <w:rFonts w:ascii="Calibri" w:hAnsi="Calibri"/>
                <w:color w:val="1F2937"/>
                <w:sz w:val="20"/>
              </w:rPr>
              <w:t>Mentor</w:t>
            </w:r>
          </w:p>
        </w:tc>
        <w:tc>
          <w:tcPr>
            <w:tcW w:type="dxa" w:w="2160"/>
          </w:tcPr>
          <w:p>
            <w:r/>
            <w:r>
              <w:rPr>
                <w:rFonts w:ascii="Calibri" w:hAnsi="Calibri"/>
                <w:color w:val="1F2937"/>
                <w:sz w:val="20"/>
              </w:rPr>
              <w:t>Begeleiding op de werkvloer; dagelijkse coaching; praktijkbeoordeling</w:t>
            </w:r>
          </w:p>
        </w:tc>
        <w:tc>
          <w:tcPr>
            <w:tcW w:type="dxa" w:w="2160"/>
          </w:tcPr>
          <w:p>
            <w:r/>
            <w:r>
              <w:rPr>
                <w:rFonts w:ascii="Calibri" w:hAnsi="Calibri"/>
                <w:color w:val="1F2937"/>
                <w:sz w:val="20"/>
              </w:rPr>
              <w:t>Doc 2 §2.4–2.8</w:t>
            </w:r>
          </w:p>
        </w:tc>
      </w:tr>
      <w:tr>
        <w:tc>
          <w:tcPr>
            <w:tcW w:type="dxa" w:w="2160"/>
          </w:tcPr>
          <w:p>
            <w:r/>
            <w:r>
              <w:rPr>
                <w:rFonts w:ascii="Calibri" w:hAnsi="Calibri"/>
                <w:b/>
                <w:color w:val="1F2937"/>
                <w:sz w:val="20"/>
              </w:rPr>
              <w:t>Nieuwe medewerker</w:t>
            </w:r>
          </w:p>
        </w:tc>
        <w:tc>
          <w:tcPr>
            <w:tcW w:type="dxa" w:w="2160"/>
          </w:tcPr>
          <w:p>
            <w:r/>
            <w:r>
              <w:rPr>
                <w:rFonts w:ascii="Calibri" w:hAnsi="Calibri"/>
                <w:color w:val="1F2937"/>
                <w:sz w:val="20"/>
              </w:rPr>
              <w:t>Nieuwe medewerker</w:t>
            </w:r>
          </w:p>
        </w:tc>
        <w:tc>
          <w:tcPr>
            <w:tcW w:type="dxa" w:w="2160"/>
          </w:tcPr>
          <w:p>
            <w:r/>
            <w:r>
              <w:rPr>
                <w:rFonts w:ascii="Calibri" w:hAnsi="Calibri"/>
                <w:color w:val="1F2937"/>
                <w:sz w:val="20"/>
              </w:rPr>
              <w:t>Actieve deelname; toetsing afleggen; procedures eigen maken</w:t>
            </w:r>
          </w:p>
        </w:tc>
        <w:tc>
          <w:tcPr>
            <w:tcW w:type="dxa" w:w="2160"/>
          </w:tcPr>
          <w:p>
            <w:r/>
            <w:r>
              <w:rPr>
                <w:rFonts w:ascii="Calibri" w:hAnsi="Calibri"/>
                <w:color w:val="1F2937"/>
                <w:sz w:val="20"/>
              </w:rPr>
              <w:t>—</w:t>
            </w:r>
          </w:p>
        </w:tc>
      </w:tr>
    </w:tbl>
    <w:p>
      <w:r>
        <w:br w:type="page"/>
      </w:r>
    </w:p>
    <w:p>
      <w:pPr>
        <w:pStyle w:val="Heading1"/>
      </w:pPr>
      <w:r>
        <w:rPr>
          <w:rFonts w:ascii="Calibri" w:hAnsi="Calibri"/>
          <w:color w:val="003366"/>
        </w:rPr>
        <w:t>3. Programma Opbouw (2 weken)</w:t>
      </w:r>
    </w:p>
    <w:p>
      <w:r>
        <w:t>Het inwerkprogramma beslaat tien werkdagen verdeeld over twee weken. Week 1 richt zich op veiligheidsintroductie en basistraining. Week 2 is werkplek-specifiek met begeleid werken. De inhoud is afgestemd op de training matrix (Doc 4, FM-310-01-01). (zie FM-310-01-01)</w:t>
      </w:r>
    </w:p>
    <w:p>
      <w:pPr>
        <w:pStyle w:val="Heading2"/>
      </w:pPr>
      <w:r>
        <w:rPr>
          <w:rFonts w:ascii="Calibri" w:hAnsi="Calibri"/>
          <w:color w:val="003366"/>
        </w:rPr>
        <w:t>3.1 Week 1 — Veiligheidsintroductie en Basistraining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Dag</w:t>
            </w:r>
          </w:p>
        </w:tc>
        <w:tc>
          <w:tcPr>
            <w:tcW w:type="dxa" w:w="1234"/>
            <w:shd w:fill="003366"/>
          </w:tcPr>
          <w:p>
            <w:pPr>
              <w:jc w:val="left"/>
            </w:pPr>
            <w:r/>
            <w:r>
              <w:rPr>
                <w:rFonts w:ascii="Calibri" w:hAnsi="Calibri"/>
                <w:b/>
                <w:color w:val="FFFFFF"/>
                <w:sz w:val="20"/>
              </w:rPr>
              <w:t>Onderdeel</w:t>
            </w:r>
          </w:p>
        </w:tc>
        <w:tc>
          <w:tcPr>
            <w:tcW w:type="dxa" w:w="1234"/>
            <w:shd w:fill="003366"/>
          </w:tcPr>
          <w:p>
            <w:pPr>
              <w:jc w:val="left"/>
            </w:pPr>
            <w:r/>
            <w:r>
              <w:rPr>
                <w:rFonts w:ascii="Calibri" w:hAnsi="Calibri"/>
                <w:b/>
                <w:color w:val="FFFFFF"/>
                <w:sz w:val="20"/>
              </w:rPr>
              <w:t>Onderwerp</w:t>
            </w:r>
          </w:p>
        </w:tc>
        <w:tc>
          <w:tcPr>
            <w:tcW w:type="dxa" w:w="1234"/>
            <w:shd w:fill="003366"/>
          </w:tcPr>
          <w:p>
            <w:pPr>
              <w:jc w:val="left"/>
            </w:pPr>
            <w:r/>
            <w:r>
              <w:rPr>
                <w:rFonts w:ascii="Calibri" w:hAnsi="Calibri"/>
                <w:b/>
                <w:color w:val="FFFFFF"/>
                <w:sz w:val="20"/>
              </w:rPr>
              <w:t>Door</w:t>
            </w:r>
          </w:p>
        </w:tc>
        <w:tc>
          <w:tcPr>
            <w:tcW w:type="dxa" w:w="1234"/>
            <w:shd w:fill="003366"/>
          </w:tcPr>
          <w:p>
            <w:pPr>
              <w:jc w:val="left"/>
            </w:pPr>
            <w:r/>
            <w:r>
              <w:rPr>
                <w:rFonts w:ascii="Calibri" w:hAnsi="Calibri"/>
                <w:b/>
                <w:color w:val="FFFFFF"/>
                <w:sz w:val="20"/>
              </w:rPr>
              <w:t>Duur</w:t>
            </w:r>
          </w:p>
        </w:tc>
        <w:tc>
          <w:tcPr>
            <w:tcW w:type="dxa" w:w="1234"/>
            <w:shd w:fill="003366"/>
          </w:tcPr>
          <w:p>
            <w:pPr>
              <w:jc w:val="left"/>
            </w:pPr>
            <w:r/>
            <w:r>
              <w:rPr>
                <w:rFonts w:ascii="Calibri" w:hAnsi="Calibri"/>
                <w:b/>
                <w:color w:val="FFFFFF"/>
                <w:sz w:val="20"/>
              </w:rPr>
              <w:t>Methode</w:t>
            </w:r>
          </w:p>
        </w:tc>
        <w:tc>
          <w:tcPr>
            <w:tcW w:type="dxa" w:w="1234"/>
            <w:shd w:fill="003366"/>
          </w:tcPr>
          <w:p>
            <w:pPr>
              <w:jc w:val="left"/>
            </w:pPr>
            <w:r/>
            <w:r>
              <w:rPr>
                <w:rFonts w:ascii="Calibri" w:hAnsi="Calibri"/>
                <w:b/>
                <w:color w:val="FFFFFF"/>
                <w:sz w:val="20"/>
              </w:rPr>
              <w:t>Toetsing</w:t>
            </w:r>
          </w:p>
        </w:tc>
      </w:tr>
      <w:tr>
        <w:tc>
          <w:tcPr>
            <w:tcW w:type="dxa" w:w="1234"/>
          </w:tcPr>
          <w:p>
            <w:r/>
            <w:r>
              <w:rPr>
                <w:rFonts w:ascii="Calibri" w:hAnsi="Calibri"/>
                <w:color w:val="1F2937"/>
                <w:sz w:val="20"/>
              </w:rPr>
              <w:t>1</w:t>
            </w:r>
          </w:p>
        </w:tc>
        <w:tc>
          <w:tcPr>
            <w:tcW w:type="dxa" w:w="1234"/>
          </w:tcPr>
          <w:p>
            <w:r/>
            <w:r>
              <w:rPr>
                <w:rFonts w:ascii="Calibri" w:hAnsi="Calibri"/>
                <w:color w:val="1F2937"/>
                <w:sz w:val="20"/>
              </w:rPr>
              <w:t>Bedrijfsintroductie</w:t>
            </w:r>
          </w:p>
        </w:tc>
        <w:tc>
          <w:tcPr>
            <w:tcW w:type="dxa" w:w="1234"/>
          </w:tcPr>
          <w:p>
            <w:r/>
            <w:r>
              <w:rPr>
                <w:rFonts w:ascii="Calibri" w:hAnsi="Calibri"/>
                <w:color w:val="1F2937"/>
                <w:sz w:val="20"/>
              </w:rPr>
              <w:t>Phoenix Metals, proeffabriek, vanadium- en staalslakkenverwerking</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1</w:t>
            </w:r>
          </w:p>
        </w:tc>
        <w:tc>
          <w:tcPr>
            <w:tcW w:type="dxa" w:w="1234"/>
          </w:tcPr>
          <w:p>
            <w:r/>
            <w:r>
              <w:rPr>
                <w:rFonts w:ascii="Calibri" w:hAnsi="Calibri"/>
                <w:color w:val="1F2937"/>
                <w:sz w:val="20"/>
              </w:rPr>
              <w:t>PBZO en veiligheidscultuur</w:t>
            </w:r>
          </w:p>
        </w:tc>
        <w:tc>
          <w:tcPr>
            <w:tcW w:type="dxa" w:w="1234"/>
          </w:tcPr>
          <w:p>
            <w:r/>
            <w:r>
              <w:rPr>
                <w:rFonts w:ascii="Calibri" w:hAnsi="Calibri"/>
                <w:color w:val="1F2937"/>
                <w:sz w:val="20"/>
              </w:rPr>
              <w:t>Toelichting PS-230 (Doc 1): beleidskader, veiligheidsprincipes</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discussie</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1</w:t>
            </w:r>
          </w:p>
        </w:tc>
        <w:tc>
          <w:tcPr>
            <w:tcW w:type="dxa" w:w="1234"/>
          </w:tcPr>
          <w:p>
            <w:r/>
            <w:r>
              <w:rPr>
                <w:rFonts w:ascii="Calibri" w:hAnsi="Calibri"/>
                <w:color w:val="1F2937"/>
                <w:sz w:val="20"/>
              </w:rPr>
              <w:t>Organigram en rapportagelijnen</w:t>
            </w:r>
          </w:p>
        </w:tc>
        <w:tc>
          <w:tcPr>
            <w:tcW w:type="dxa" w:w="1234"/>
          </w:tcPr>
          <w:p>
            <w:r/>
            <w:r>
              <w:rPr>
                <w:rFonts w:ascii="Calibri" w:hAnsi="Calibri"/>
                <w:color w:val="1F2937"/>
                <w:sz w:val="20"/>
              </w:rPr>
              <w:t>Hiërarchie, communicatielijnen (Doc 3)</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1</w:t>
            </w:r>
          </w:p>
        </w:tc>
        <w:tc>
          <w:tcPr>
            <w:tcW w:type="dxa" w:w="1234"/>
          </w:tcPr>
          <w:p>
            <w:r/>
            <w:r>
              <w:rPr>
                <w:rFonts w:ascii="Calibri" w:hAnsi="Calibri"/>
                <w:color w:val="1F2937"/>
                <w:sz w:val="20"/>
              </w:rPr>
              <w:t>PBM uitgifte en instructie</w:t>
            </w:r>
          </w:p>
        </w:tc>
        <w:tc>
          <w:tcPr>
            <w:tcW w:type="dxa" w:w="1234"/>
          </w:tcPr>
          <w:p>
            <w:r/>
            <w:r>
              <w:rPr>
                <w:rFonts w:ascii="Calibri" w:hAnsi="Calibri"/>
                <w:color w:val="1F2937"/>
                <w:sz w:val="20"/>
              </w:rPr>
              <w:t>PBM matrix doorlopen; uitgifte persoonlijke beschermingsmiddelen</w:t>
            </w:r>
          </w:p>
        </w:tc>
        <w:tc>
          <w:tcPr>
            <w:tcW w:type="dxa" w:w="1234"/>
          </w:tcPr>
          <w:p>
            <w:r/>
            <w:r>
              <w:rPr>
                <w:rFonts w:ascii="Calibri" w:hAnsi="Calibri"/>
                <w:color w:val="1F2937"/>
                <w:sz w:val="20"/>
              </w:rPr>
              <w:t>HSE Supervisor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Paraaf</w:t>
            </w:r>
          </w:p>
        </w:tc>
      </w:tr>
      <w:tr>
        <w:tc>
          <w:tcPr>
            <w:tcW w:type="dxa" w:w="1234"/>
          </w:tcPr>
          <w:p>
            <w:r/>
            <w:r>
              <w:rPr>
                <w:rFonts w:ascii="Calibri" w:hAnsi="Calibri"/>
                <w:color w:val="1F2937"/>
                <w:sz w:val="20"/>
              </w:rPr>
              <w:t>2</w:t>
            </w:r>
          </w:p>
        </w:tc>
        <w:tc>
          <w:tcPr>
            <w:tcW w:type="dxa" w:w="1234"/>
          </w:tcPr>
          <w:p>
            <w:r/>
            <w:r>
              <w:rPr>
                <w:rFonts w:ascii="Calibri" w:hAnsi="Calibri"/>
                <w:color w:val="1F2937"/>
                <w:sz w:val="20"/>
              </w:rPr>
              <w:t>RI&amp;E en risico-inventarisatie</w:t>
            </w:r>
          </w:p>
        </w:tc>
        <w:tc>
          <w:tcPr>
            <w:tcW w:type="dxa" w:w="1234"/>
          </w:tcPr>
          <w:p>
            <w:r/>
            <w:r>
              <w:rPr>
                <w:rFonts w:ascii="Calibri" w:hAnsi="Calibri"/>
                <w:color w:val="1F2937"/>
                <w:sz w:val="20"/>
              </w:rPr>
              <w:t>Specifieke risico's: V₂O₅, H₂SO₄, NaOH; locatiegebonden gevaren</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2</w:t>
            </w:r>
          </w:p>
        </w:tc>
        <w:tc>
          <w:tcPr>
            <w:tcW w:type="dxa" w:w="1234"/>
          </w:tcPr>
          <w:p>
            <w:r/>
            <w:r>
              <w:rPr>
                <w:rFonts w:ascii="Calibri" w:hAnsi="Calibri"/>
                <w:color w:val="1F2937"/>
                <w:sz w:val="20"/>
              </w:rPr>
              <w:t>Gevaarlijke stoffen</w:t>
            </w:r>
          </w:p>
        </w:tc>
        <w:tc>
          <w:tcPr>
            <w:tcW w:type="dxa" w:w="1234"/>
          </w:tcPr>
          <w:p>
            <w:r/>
            <w:r>
              <w:rPr>
                <w:rFonts w:ascii="Calibri" w:hAnsi="Calibri"/>
                <w:color w:val="1F2937"/>
                <w:sz w:val="20"/>
              </w:rPr>
              <w:t>SDS lezen; H/P-zinnen; etikettering REACH/CLP</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Werkcollege</w:t>
            </w:r>
          </w:p>
        </w:tc>
        <w:tc>
          <w:tcPr>
            <w:tcW w:type="dxa" w:w="1234"/>
          </w:tcPr>
          <w:p>
            <w:r/>
            <w:r>
              <w:rPr>
                <w:rFonts w:ascii="Calibri" w:hAnsi="Calibri"/>
                <w:color w:val="1F2937"/>
                <w:sz w:val="20"/>
              </w:rPr>
              <w:t>Kennischeck</w:t>
            </w:r>
          </w:p>
        </w:tc>
      </w:tr>
      <w:tr>
        <w:tc>
          <w:tcPr>
            <w:tcW w:type="dxa" w:w="1234"/>
          </w:tcPr>
          <w:p>
            <w:r/>
            <w:r>
              <w:rPr>
                <w:rFonts w:ascii="Calibri" w:hAnsi="Calibri"/>
                <w:color w:val="1F2937"/>
                <w:sz w:val="20"/>
              </w:rPr>
              <w:t>2</w:t>
            </w:r>
          </w:p>
        </w:tc>
        <w:tc>
          <w:tcPr>
            <w:tcW w:type="dxa" w:w="1234"/>
          </w:tcPr>
          <w:p>
            <w:r/>
            <w:r>
              <w:rPr>
                <w:rFonts w:ascii="Calibri" w:hAnsi="Calibri"/>
                <w:color w:val="1F2937"/>
                <w:sz w:val="20"/>
              </w:rPr>
              <w:t>PBM beleid en correct gebruik</w:t>
            </w:r>
          </w:p>
        </w:tc>
        <w:tc>
          <w:tcPr>
            <w:tcW w:type="dxa" w:w="1234"/>
          </w:tcPr>
          <w:p>
            <w:r/>
            <w:r>
              <w:rPr>
                <w:rFonts w:ascii="Calibri" w:hAnsi="Calibri"/>
                <w:color w:val="1F2937"/>
                <w:sz w:val="20"/>
              </w:rPr>
              <w:t>Correct donnen/doffen; onderhoud PBM; situatie-afhankelijk gebruik</w:t>
            </w:r>
          </w:p>
        </w:tc>
        <w:tc>
          <w:tcPr>
            <w:tcW w:type="dxa" w:w="1234"/>
          </w:tcPr>
          <w:p>
            <w:r/>
            <w:r>
              <w:rPr>
                <w:rFonts w:ascii="Calibri" w:hAnsi="Calibri"/>
                <w:color w:val="1F2937"/>
                <w:sz w:val="20"/>
              </w:rPr>
              <w:t>HSE Supervisor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Praktijkdemo</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2</w:t>
            </w:r>
          </w:p>
        </w:tc>
        <w:tc>
          <w:tcPr>
            <w:tcW w:type="dxa" w:w="1234"/>
          </w:tcPr>
          <w:p>
            <w:r/>
            <w:r>
              <w:rPr>
                <w:rFonts w:ascii="Calibri" w:hAnsi="Calibri"/>
                <w:color w:val="1F2937"/>
                <w:sz w:val="20"/>
              </w:rPr>
              <w:t>Locatie-specifieke gevaren</w:t>
            </w:r>
          </w:p>
        </w:tc>
        <w:tc>
          <w:tcPr>
            <w:tcW w:type="dxa" w:w="1234"/>
          </w:tcPr>
          <w:p>
            <w:r/>
            <w:r>
              <w:rPr>
                <w:rFonts w:ascii="Calibri" w:hAnsi="Calibri"/>
                <w:color w:val="1F2937"/>
                <w:sz w:val="20"/>
              </w:rPr>
              <w:t>PlantOne IJmuiden: specifieke installatie-risico's</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Rondleiding</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3</w:t>
            </w:r>
          </w:p>
        </w:tc>
        <w:tc>
          <w:tcPr>
            <w:tcW w:type="dxa" w:w="1234"/>
          </w:tcPr>
          <w:p>
            <w:r/>
            <w:r>
              <w:rPr>
                <w:rFonts w:ascii="Calibri" w:hAnsi="Calibri"/>
                <w:color w:val="1F2937"/>
                <w:sz w:val="20"/>
              </w:rPr>
              <w:t>TRA-methode</w:t>
            </w:r>
          </w:p>
        </w:tc>
        <w:tc>
          <w:tcPr>
            <w:tcW w:type="dxa" w:w="1234"/>
          </w:tcPr>
          <w:p>
            <w:r/>
            <w:r>
              <w:rPr>
                <w:rFonts w:ascii="Calibri" w:hAnsi="Calibri"/>
                <w:color w:val="1F2937"/>
                <w:sz w:val="20"/>
              </w:rPr>
              <w:t>Taak Risico Analyse — theorie en praktijkoefening</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Theorie + praktijk</w:t>
            </w:r>
          </w:p>
        </w:tc>
        <w:tc>
          <w:tcPr>
            <w:tcW w:type="dxa" w:w="1234"/>
          </w:tcPr>
          <w:p>
            <w:r/>
            <w:r>
              <w:rPr>
                <w:rFonts w:ascii="Calibri" w:hAnsi="Calibri"/>
                <w:color w:val="1F2937"/>
                <w:sz w:val="20"/>
              </w:rPr>
              <w:t>Praktijkoefening</w:t>
            </w:r>
          </w:p>
        </w:tc>
      </w:tr>
      <w:tr>
        <w:tc>
          <w:tcPr>
            <w:tcW w:type="dxa" w:w="1234"/>
          </w:tcPr>
          <w:p>
            <w:r/>
            <w:r>
              <w:rPr>
                <w:rFonts w:ascii="Calibri" w:hAnsi="Calibri"/>
                <w:color w:val="1F2937"/>
                <w:sz w:val="20"/>
              </w:rPr>
              <w:t>3</w:t>
            </w:r>
          </w:p>
        </w:tc>
        <w:tc>
          <w:tcPr>
            <w:tcW w:type="dxa" w:w="1234"/>
          </w:tcPr>
          <w:p>
            <w:r/>
            <w:r>
              <w:rPr>
                <w:rFonts w:ascii="Calibri" w:hAnsi="Calibri"/>
                <w:color w:val="1F2937"/>
                <w:sz w:val="20"/>
              </w:rPr>
              <w:t>LMRA</w:t>
            </w:r>
          </w:p>
        </w:tc>
        <w:tc>
          <w:tcPr>
            <w:tcW w:type="dxa" w:w="1234"/>
          </w:tcPr>
          <w:p>
            <w:r/>
            <w:r>
              <w:rPr>
                <w:rFonts w:ascii="Calibri" w:hAnsi="Calibri"/>
                <w:color w:val="1F2937"/>
                <w:sz w:val="20"/>
              </w:rPr>
              <w:t>Laatste Minuut Risico Analyse — theorie en praktijk</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Theorie + praktijk</w:t>
            </w:r>
          </w:p>
        </w:tc>
        <w:tc>
          <w:tcPr>
            <w:tcW w:type="dxa" w:w="1234"/>
          </w:tcPr>
          <w:p>
            <w:r/>
            <w:r>
              <w:rPr>
                <w:rFonts w:ascii="Calibri" w:hAnsi="Calibri"/>
                <w:color w:val="1F2937"/>
                <w:sz w:val="20"/>
              </w:rPr>
              <w:t>Praktijkoefening</w:t>
            </w:r>
          </w:p>
        </w:tc>
      </w:tr>
      <w:tr>
        <w:tc>
          <w:tcPr>
            <w:tcW w:type="dxa" w:w="1234"/>
          </w:tcPr>
          <w:p>
            <w:r/>
            <w:r>
              <w:rPr>
                <w:rFonts w:ascii="Calibri" w:hAnsi="Calibri"/>
                <w:color w:val="1F2937"/>
                <w:sz w:val="20"/>
              </w:rPr>
              <w:t>3</w:t>
            </w:r>
          </w:p>
        </w:tc>
        <w:tc>
          <w:tcPr>
            <w:tcW w:type="dxa" w:w="1234"/>
          </w:tcPr>
          <w:p>
            <w:r/>
            <w:r>
              <w:rPr>
                <w:rFonts w:ascii="Calibri" w:hAnsi="Calibri"/>
                <w:color w:val="1F2937"/>
                <w:sz w:val="20"/>
              </w:rPr>
              <w:t>Permit-to-Work systeem</w:t>
            </w:r>
          </w:p>
        </w:tc>
        <w:tc>
          <w:tcPr>
            <w:tcW w:type="dxa" w:w="1234"/>
          </w:tcPr>
          <w:p>
            <w:r/>
            <w:r>
              <w:rPr>
                <w:rFonts w:ascii="Calibri" w:hAnsi="Calibri"/>
                <w:color w:val="1F2937"/>
                <w:sz w:val="20"/>
              </w:rPr>
              <w:t>Werkvergunningen: aanvraag, beoordeling, sluiting</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demo</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3</w:t>
            </w:r>
          </w:p>
        </w:tc>
        <w:tc>
          <w:tcPr>
            <w:tcW w:type="dxa" w:w="1234"/>
          </w:tcPr>
          <w:p>
            <w:r/>
            <w:r>
              <w:rPr>
                <w:rFonts w:ascii="Calibri" w:hAnsi="Calibri"/>
                <w:color w:val="1F2937"/>
                <w:sz w:val="20"/>
              </w:rPr>
              <w:t>LOTO (Lockout/Tagout)</w:t>
            </w:r>
          </w:p>
        </w:tc>
        <w:tc>
          <w:tcPr>
            <w:tcW w:type="dxa" w:w="1234"/>
          </w:tcPr>
          <w:p>
            <w:r/>
            <w:r>
              <w:rPr>
                <w:rFonts w:ascii="Calibri" w:hAnsi="Calibri"/>
                <w:color w:val="1F2937"/>
                <w:sz w:val="20"/>
              </w:rPr>
              <w:t>Theorie: energie-isolatie, vergrendeling, taggen</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4</w:t>
            </w:r>
          </w:p>
        </w:tc>
        <w:tc>
          <w:tcPr>
            <w:tcW w:type="dxa" w:w="1234"/>
          </w:tcPr>
          <w:p>
            <w:r/>
            <w:r>
              <w:rPr>
                <w:rFonts w:ascii="Calibri" w:hAnsi="Calibri"/>
                <w:color w:val="1F2937"/>
                <w:sz w:val="20"/>
              </w:rPr>
              <w:t>Emergency Preparedness</w:t>
            </w:r>
          </w:p>
        </w:tc>
        <w:tc>
          <w:tcPr>
            <w:tcW w:type="dxa" w:w="1234"/>
          </w:tcPr>
          <w:p>
            <w:r/>
            <w:r>
              <w:rPr>
                <w:rFonts w:ascii="Calibri" w:hAnsi="Calibri"/>
                <w:color w:val="1F2937"/>
                <w:sz w:val="20"/>
              </w:rPr>
              <w:t>Alarmsoorten, evacuatieroutes, verzamelpunten</w:t>
            </w:r>
          </w:p>
        </w:tc>
        <w:tc>
          <w:tcPr>
            <w:tcW w:type="dxa" w:w="1234"/>
          </w:tcPr>
          <w:p>
            <w:r/>
            <w:r>
              <w:rPr>
                <w:rFonts w:ascii="Calibri" w:hAnsi="Calibri"/>
                <w:color w:val="1F2937"/>
                <w:sz w:val="20"/>
              </w:rPr>
              <w:t>BHV-coördinator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loopoefening</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4</w:t>
            </w:r>
          </w:p>
        </w:tc>
        <w:tc>
          <w:tcPr>
            <w:tcW w:type="dxa" w:w="1234"/>
          </w:tcPr>
          <w:p>
            <w:r/>
            <w:r>
              <w:rPr>
                <w:rFonts w:ascii="Calibri" w:hAnsi="Calibri"/>
                <w:color w:val="1F2937"/>
                <w:sz w:val="20"/>
              </w:rPr>
              <w:t>BHV organisatie</w:t>
            </w:r>
          </w:p>
        </w:tc>
        <w:tc>
          <w:tcPr>
            <w:tcW w:type="dxa" w:w="1234"/>
          </w:tcPr>
          <w:p>
            <w:r/>
            <w:r>
              <w:rPr>
                <w:rFonts w:ascii="Calibri" w:hAnsi="Calibri"/>
                <w:color w:val="1F2937"/>
                <w:sz w:val="20"/>
              </w:rPr>
              <w:t>BNO-leider, BBW, verbindingsfunctionaris (Doc 3)</w:t>
            </w:r>
          </w:p>
        </w:tc>
        <w:tc>
          <w:tcPr>
            <w:tcW w:type="dxa" w:w="1234"/>
          </w:tcPr>
          <w:p>
            <w:r/>
            <w:r>
              <w:rPr>
                <w:rFonts w:ascii="Calibri" w:hAnsi="Calibri"/>
                <w:color w:val="1F2937"/>
                <w:sz w:val="20"/>
              </w:rPr>
              <w:t>BHV-coördinator</w:t>
            </w:r>
          </w:p>
        </w:tc>
        <w:tc>
          <w:tcPr>
            <w:tcW w:type="dxa" w:w="1234"/>
          </w:tcPr>
          <w:p>
            <w:r/>
            <w:r>
              <w:rPr>
                <w:rFonts w:ascii="Calibri" w:hAnsi="Calibri"/>
                <w:color w:val="1F2937"/>
                <w:sz w:val="20"/>
              </w:rPr>
              <w:t>1u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4</w:t>
            </w:r>
          </w:p>
        </w:tc>
        <w:tc>
          <w:tcPr>
            <w:tcW w:type="dxa" w:w="1234"/>
          </w:tcPr>
          <w:p>
            <w:r/>
            <w:r>
              <w:rPr>
                <w:rFonts w:ascii="Calibri" w:hAnsi="Calibri"/>
                <w:color w:val="1F2937"/>
                <w:sz w:val="20"/>
              </w:rPr>
              <w:t>Brandbestrijding basis</w:t>
            </w:r>
          </w:p>
        </w:tc>
        <w:tc>
          <w:tcPr>
            <w:tcW w:type="dxa" w:w="1234"/>
          </w:tcPr>
          <w:p>
            <w:r/>
            <w:r>
              <w:rPr>
                <w:rFonts w:ascii="Calibri" w:hAnsi="Calibri"/>
                <w:color w:val="1F2937"/>
                <w:sz w:val="20"/>
              </w:rPr>
              <w:t>Klasse D (metaalbrand); blusmiddelen; praktijk</w:t>
            </w:r>
          </w:p>
        </w:tc>
        <w:tc>
          <w:tcPr>
            <w:tcW w:type="dxa" w:w="1234"/>
          </w:tcPr>
          <w:p>
            <w:r/>
            <w:r>
              <w:rPr>
                <w:rFonts w:ascii="Calibri" w:hAnsi="Calibri"/>
                <w:color w:val="1F2937"/>
                <w:sz w:val="20"/>
              </w:rPr>
              <w:t>BHV-coördinator</w:t>
            </w:r>
          </w:p>
        </w:tc>
        <w:tc>
          <w:tcPr>
            <w:tcW w:type="dxa" w:w="1234"/>
          </w:tcPr>
          <w:p>
            <w:r/>
            <w:r>
              <w:rPr>
                <w:rFonts w:ascii="Calibri" w:hAnsi="Calibri"/>
                <w:color w:val="1F2937"/>
                <w:sz w:val="20"/>
              </w:rPr>
              <w:t>2u</w:t>
            </w:r>
          </w:p>
        </w:tc>
        <w:tc>
          <w:tcPr>
            <w:tcW w:type="dxa" w:w="1234"/>
          </w:tcPr>
          <w:p>
            <w:r/>
            <w:r>
              <w:rPr>
                <w:rFonts w:ascii="Calibri" w:hAnsi="Calibri"/>
                <w:color w:val="1F2937"/>
                <w:sz w:val="20"/>
              </w:rPr>
              <w:t>Theorie + praktijk</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4</w:t>
            </w:r>
          </w:p>
        </w:tc>
        <w:tc>
          <w:tcPr>
            <w:tcW w:type="dxa" w:w="1234"/>
          </w:tcPr>
          <w:p>
            <w:r/>
            <w:r>
              <w:rPr>
                <w:rFonts w:ascii="Calibri" w:hAnsi="Calibri"/>
                <w:color w:val="1F2937"/>
                <w:sz w:val="20"/>
              </w:rPr>
              <w:t>Eerste hulp / EHBO</w:t>
            </w:r>
          </w:p>
        </w:tc>
        <w:tc>
          <w:tcPr>
            <w:tcW w:type="dxa" w:w="1234"/>
          </w:tcPr>
          <w:p>
            <w:r/>
            <w:r>
              <w:rPr>
                <w:rFonts w:ascii="Calibri" w:hAnsi="Calibri"/>
                <w:color w:val="1F2937"/>
                <w:sz w:val="20"/>
              </w:rPr>
              <w:t>Basis levensreddend handelen; EHBO-kit locaties</w:t>
            </w:r>
          </w:p>
        </w:tc>
        <w:tc>
          <w:tcPr>
            <w:tcW w:type="dxa" w:w="1234"/>
          </w:tcPr>
          <w:p>
            <w:r/>
            <w:r>
              <w:rPr>
                <w:rFonts w:ascii="Calibri" w:hAnsi="Calibri"/>
                <w:color w:val="1F2937"/>
                <w:sz w:val="20"/>
              </w:rPr>
              <w:t>BHV-coördinator</w:t>
            </w:r>
          </w:p>
        </w:tc>
        <w:tc>
          <w:tcPr>
            <w:tcW w:type="dxa" w:w="1234"/>
          </w:tcPr>
          <w:p>
            <w:r/>
            <w:r>
              <w:rPr>
                <w:rFonts w:ascii="Calibri" w:hAnsi="Calibri"/>
                <w:color w:val="1F2937"/>
                <w:sz w:val="20"/>
              </w:rPr>
              <w:t>2u</w:t>
            </w:r>
          </w:p>
        </w:tc>
        <w:tc>
          <w:tcPr>
            <w:tcW w:type="dxa" w:w="1234"/>
          </w:tcPr>
          <w:p>
            <w:r/>
            <w:r>
              <w:rPr>
                <w:rFonts w:ascii="Calibri" w:hAnsi="Calibri"/>
                <w:color w:val="1F2937"/>
                <w:sz w:val="20"/>
              </w:rPr>
              <w:t>Theorie + praktijk</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5</w:t>
            </w:r>
          </w:p>
        </w:tc>
        <w:tc>
          <w:tcPr>
            <w:tcW w:type="dxa" w:w="1234"/>
          </w:tcPr>
          <w:p>
            <w:r/>
            <w:r>
              <w:rPr>
                <w:rFonts w:ascii="Calibri" w:hAnsi="Calibri"/>
                <w:color w:val="1F2937"/>
                <w:sz w:val="20"/>
              </w:rPr>
              <w:t>Kennistoets Week 1</w:t>
            </w:r>
          </w:p>
        </w:tc>
        <w:tc>
          <w:tcPr>
            <w:tcW w:type="dxa" w:w="1234"/>
          </w:tcPr>
          <w:p>
            <w:r/>
            <w:r>
              <w:rPr>
                <w:rFonts w:ascii="Calibri" w:hAnsi="Calibri"/>
                <w:color w:val="1F2937"/>
                <w:sz w:val="20"/>
              </w:rPr>
              <w:t>Schriftelijk: veiligheidskennis, stoffen, procedures (80% vereist)</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Schriftelijk</w:t>
            </w:r>
          </w:p>
        </w:tc>
        <w:tc>
          <w:tcPr>
            <w:tcW w:type="dxa" w:w="1234"/>
          </w:tcPr>
          <w:p>
            <w:r/>
            <w:r>
              <w:rPr>
                <w:rFonts w:ascii="Calibri" w:hAnsi="Calibri"/>
                <w:color w:val="1F2937"/>
                <w:sz w:val="20"/>
              </w:rPr>
              <w:t>Schriftelijk (80%)</w:t>
            </w:r>
          </w:p>
        </w:tc>
      </w:tr>
      <w:tr>
        <w:tc>
          <w:tcPr>
            <w:tcW w:type="dxa" w:w="1234"/>
          </w:tcPr>
          <w:p>
            <w:r/>
            <w:r>
              <w:rPr>
                <w:rFonts w:ascii="Calibri" w:hAnsi="Calibri"/>
                <w:color w:val="1F2937"/>
                <w:sz w:val="20"/>
              </w:rPr>
              <w:t>5</w:t>
            </w:r>
          </w:p>
        </w:tc>
        <w:tc>
          <w:tcPr>
            <w:tcW w:type="dxa" w:w="1234"/>
          </w:tcPr>
          <w:p>
            <w:r/>
            <w:r>
              <w:rPr>
                <w:rFonts w:ascii="Calibri" w:hAnsi="Calibri"/>
                <w:color w:val="1F2937"/>
                <w:sz w:val="20"/>
              </w:rPr>
              <w:t>Evaluatie Week 1</w:t>
            </w:r>
          </w:p>
        </w:tc>
        <w:tc>
          <w:tcPr>
            <w:tcW w:type="dxa" w:w="1234"/>
          </w:tcPr>
          <w:p>
            <w:r/>
            <w:r>
              <w:rPr>
                <w:rFonts w:ascii="Calibri" w:hAnsi="Calibri"/>
                <w:color w:val="1F2937"/>
                <w:sz w:val="20"/>
              </w:rPr>
              <w:t>Bespreking resultaten met mentor; sterke/zwaktepunten</w:t>
            </w:r>
          </w:p>
        </w:tc>
        <w:tc>
          <w:tcPr>
            <w:tcW w:type="dxa" w:w="1234"/>
          </w:tcPr>
          <w:p>
            <w:r/>
            <w:r>
              <w:rPr>
                <w:rFonts w:ascii="Calibri" w:hAnsi="Calibri"/>
                <w:color w:val="1F2937"/>
                <w:sz w:val="20"/>
              </w:rPr>
              <w:t>Mentor + HSE</w:t>
            </w:r>
          </w:p>
        </w:tc>
        <w:tc>
          <w:tcPr>
            <w:tcW w:type="dxa" w:w="1234"/>
          </w:tcPr>
          <w:p>
            <w:r/>
            <w:r>
              <w:rPr>
                <w:rFonts w:ascii="Calibri" w:hAnsi="Calibri"/>
                <w:color w:val="1F2937"/>
                <w:sz w:val="20"/>
              </w:rPr>
              <w:t>1u</w:t>
            </w:r>
          </w:p>
        </w:tc>
        <w:tc>
          <w:tcPr>
            <w:tcW w:type="dxa" w:w="1234"/>
          </w:tcPr>
          <w:p>
            <w:r/>
            <w:r>
              <w:rPr>
                <w:rFonts w:ascii="Calibri" w:hAnsi="Calibri"/>
                <w:color w:val="1F2937"/>
                <w:sz w:val="20"/>
              </w:rPr>
              <w:t>Gesprek</w:t>
            </w:r>
          </w:p>
        </w:tc>
        <w:tc>
          <w:tcPr>
            <w:tcW w:type="dxa" w:w="1234"/>
          </w:tcPr>
          <w:p>
            <w:r/>
            <w:r>
              <w:rPr>
                <w:rFonts w:ascii="Calibri" w:hAnsi="Calibri"/>
                <w:color w:val="1F2937"/>
                <w:sz w:val="20"/>
              </w:rPr>
              <w:t>Verslag</w:t>
            </w:r>
          </w:p>
        </w:tc>
      </w:tr>
      <w:tr>
        <w:tc>
          <w:tcPr>
            <w:tcW w:type="dxa" w:w="1234"/>
          </w:tcPr>
          <w:p>
            <w:r/>
            <w:r>
              <w:rPr>
                <w:rFonts w:ascii="Calibri" w:hAnsi="Calibri"/>
                <w:color w:val="1F2937"/>
                <w:sz w:val="20"/>
              </w:rPr>
              <w:t>5</w:t>
            </w:r>
          </w:p>
        </w:tc>
        <w:tc>
          <w:tcPr>
            <w:tcW w:type="dxa" w:w="1234"/>
          </w:tcPr>
          <w:p>
            <w:r/>
            <w:r>
              <w:rPr>
                <w:rFonts w:ascii="Calibri" w:hAnsi="Calibri"/>
                <w:color w:val="1F2937"/>
                <w:sz w:val="20"/>
              </w:rPr>
              <w:t>Herstelplan</w:t>
            </w:r>
          </w:p>
        </w:tc>
        <w:tc>
          <w:tcPr>
            <w:tcW w:type="dxa" w:w="1234"/>
          </w:tcPr>
          <w:p>
            <w:r/>
            <w:r>
              <w:rPr>
                <w:rFonts w:ascii="Calibri" w:hAnsi="Calibri"/>
                <w:color w:val="1F2937"/>
                <w:sz w:val="20"/>
              </w:rPr>
              <w:t>Indien niet gehaald: plan voor bijspijking + herkansing</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Plan van aanpak</w:t>
            </w:r>
          </w:p>
        </w:tc>
        <w:tc>
          <w:tcPr>
            <w:tcW w:type="dxa" w:w="1234"/>
          </w:tcPr>
          <w:p>
            <w:r/>
            <w:r>
              <w:rPr>
                <w:rFonts w:ascii="Calibri" w:hAnsi="Calibri"/>
                <w:color w:val="1F2937"/>
                <w:sz w:val="20"/>
              </w:rPr>
              <w:t>Akkoord</w:t>
            </w:r>
          </w:p>
        </w:tc>
      </w:tr>
    </w:tbl>
    <w:p>
      <w:r>
        <w:br w:type="page"/>
      </w:r>
    </w:p>
    <w:p>
      <w:pPr>
        <w:pStyle w:val="Heading2"/>
      </w:pPr>
      <w:r>
        <w:rPr>
          <w:rFonts w:ascii="Calibri" w:hAnsi="Calibri"/>
          <w:color w:val="003366"/>
        </w:rPr>
        <w:t>3.2 Week 2 — Werkplek-specifiek en Begeleid Werken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Dag</w:t>
            </w:r>
          </w:p>
        </w:tc>
        <w:tc>
          <w:tcPr>
            <w:tcW w:type="dxa" w:w="1234"/>
            <w:shd w:fill="003366"/>
          </w:tcPr>
          <w:p>
            <w:pPr>
              <w:jc w:val="left"/>
            </w:pPr>
            <w:r/>
            <w:r>
              <w:rPr>
                <w:rFonts w:ascii="Calibri" w:hAnsi="Calibri"/>
                <w:b/>
                <w:color w:val="FFFFFF"/>
                <w:sz w:val="20"/>
              </w:rPr>
              <w:t>Onderdeel</w:t>
            </w:r>
          </w:p>
        </w:tc>
        <w:tc>
          <w:tcPr>
            <w:tcW w:type="dxa" w:w="1234"/>
            <w:shd w:fill="003366"/>
          </w:tcPr>
          <w:p>
            <w:pPr>
              <w:jc w:val="left"/>
            </w:pPr>
            <w:r/>
            <w:r>
              <w:rPr>
                <w:rFonts w:ascii="Calibri" w:hAnsi="Calibri"/>
                <w:b/>
                <w:color w:val="FFFFFF"/>
                <w:sz w:val="20"/>
              </w:rPr>
              <w:t>Onderwerp</w:t>
            </w:r>
          </w:p>
        </w:tc>
        <w:tc>
          <w:tcPr>
            <w:tcW w:type="dxa" w:w="1234"/>
            <w:shd w:fill="003366"/>
          </w:tcPr>
          <w:p>
            <w:pPr>
              <w:jc w:val="left"/>
            </w:pPr>
            <w:r/>
            <w:r>
              <w:rPr>
                <w:rFonts w:ascii="Calibri" w:hAnsi="Calibri"/>
                <w:b/>
                <w:color w:val="FFFFFF"/>
                <w:sz w:val="20"/>
              </w:rPr>
              <w:t>Door</w:t>
            </w:r>
          </w:p>
        </w:tc>
        <w:tc>
          <w:tcPr>
            <w:tcW w:type="dxa" w:w="1234"/>
            <w:shd w:fill="003366"/>
          </w:tcPr>
          <w:p>
            <w:pPr>
              <w:jc w:val="left"/>
            </w:pPr>
            <w:r/>
            <w:r>
              <w:rPr>
                <w:rFonts w:ascii="Calibri" w:hAnsi="Calibri"/>
                <w:b/>
                <w:color w:val="FFFFFF"/>
                <w:sz w:val="20"/>
              </w:rPr>
              <w:t>Duur</w:t>
            </w:r>
          </w:p>
        </w:tc>
        <w:tc>
          <w:tcPr>
            <w:tcW w:type="dxa" w:w="1234"/>
            <w:shd w:fill="003366"/>
          </w:tcPr>
          <w:p>
            <w:pPr>
              <w:jc w:val="left"/>
            </w:pPr>
            <w:r/>
            <w:r>
              <w:rPr>
                <w:rFonts w:ascii="Calibri" w:hAnsi="Calibri"/>
                <w:b/>
                <w:color w:val="FFFFFF"/>
                <w:sz w:val="20"/>
              </w:rPr>
              <w:t>Methode</w:t>
            </w:r>
          </w:p>
        </w:tc>
        <w:tc>
          <w:tcPr>
            <w:tcW w:type="dxa" w:w="1234"/>
            <w:shd w:fill="003366"/>
          </w:tcPr>
          <w:p>
            <w:pPr>
              <w:jc w:val="left"/>
            </w:pPr>
            <w:r/>
            <w:r>
              <w:rPr>
                <w:rFonts w:ascii="Calibri" w:hAnsi="Calibri"/>
                <w:b/>
                <w:color w:val="FFFFFF"/>
                <w:sz w:val="20"/>
              </w:rPr>
              <w:t>Toetsing</w:t>
            </w:r>
          </w:p>
        </w:tc>
      </w:tr>
      <w:tr>
        <w:tc>
          <w:tcPr>
            <w:tcW w:type="dxa" w:w="1234"/>
          </w:tcPr>
          <w:p>
            <w:r/>
            <w:r>
              <w:rPr>
                <w:rFonts w:ascii="Calibri" w:hAnsi="Calibri"/>
                <w:color w:val="1F2937"/>
                <w:sz w:val="20"/>
              </w:rPr>
              <w:t>6</w:t>
            </w:r>
          </w:p>
        </w:tc>
        <w:tc>
          <w:tcPr>
            <w:tcW w:type="dxa" w:w="1234"/>
          </w:tcPr>
          <w:p>
            <w:r/>
            <w:r>
              <w:rPr>
                <w:rFonts w:ascii="Calibri" w:hAnsi="Calibri"/>
                <w:color w:val="1F2937"/>
                <w:sz w:val="20"/>
              </w:rPr>
              <w:t>Introductie werkplek</w:t>
            </w:r>
          </w:p>
        </w:tc>
        <w:tc>
          <w:tcPr>
            <w:tcW w:type="dxa" w:w="1234"/>
          </w:tcPr>
          <w:p>
            <w:r/>
            <w:r>
              <w:rPr>
                <w:rFonts w:ascii="Calibri" w:hAnsi="Calibri"/>
                <w:color w:val="1F2937"/>
                <w:sz w:val="20"/>
              </w:rPr>
              <w:t>Lab, productiehal of kantoor — specifieke installaties en kritieke punten</w:t>
            </w:r>
          </w:p>
        </w:tc>
        <w:tc>
          <w:tcPr>
            <w:tcW w:type="dxa" w:w="1234"/>
          </w:tcPr>
          <w:p>
            <w:r/>
            <w:r>
              <w:rPr>
                <w:rFonts w:ascii="Calibri" w:hAnsi="Calibri"/>
                <w:color w:val="1F2937"/>
                <w:sz w:val="20"/>
              </w:rPr>
              <w:t>Mentor</w:t>
            </w:r>
          </w:p>
        </w:tc>
        <w:tc>
          <w:tcPr>
            <w:tcW w:type="dxa" w:w="1234"/>
          </w:tcPr>
          <w:p>
            <w:r/>
            <w:r>
              <w:rPr>
                <w:rFonts w:ascii="Calibri" w:hAnsi="Calibri"/>
                <w:color w:val="1F2937"/>
                <w:sz w:val="20"/>
              </w:rPr>
              <w:t>2u</w:t>
            </w:r>
          </w:p>
        </w:tc>
        <w:tc>
          <w:tcPr>
            <w:tcW w:type="dxa" w:w="1234"/>
          </w:tcPr>
          <w:p>
            <w:r/>
            <w:r>
              <w:rPr>
                <w:rFonts w:ascii="Calibri" w:hAnsi="Calibri"/>
                <w:color w:val="1F2937"/>
                <w:sz w:val="20"/>
              </w:rPr>
              <w:t>Rondleiding</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6</w:t>
            </w:r>
          </w:p>
        </w:tc>
        <w:tc>
          <w:tcPr>
            <w:tcW w:type="dxa" w:w="1234"/>
          </w:tcPr>
          <w:p>
            <w:r/>
            <w:r>
              <w:rPr>
                <w:rFonts w:ascii="Calibri" w:hAnsi="Calibri"/>
                <w:color w:val="1F2937"/>
                <w:sz w:val="20"/>
              </w:rPr>
              <w:t>Veilige werkprocedures</w:t>
            </w:r>
          </w:p>
        </w:tc>
        <w:tc>
          <w:tcPr>
            <w:tcW w:type="dxa" w:w="1234"/>
          </w:tcPr>
          <w:p>
            <w:r/>
            <w:r>
              <w:rPr>
                <w:rFonts w:ascii="Calibri" w:hAnsi="Calibri"/>
                <w:color w:val="1F2937"/>
                <w:sz w:val="20"/>
              </w:rPr>
              <w:t>VWP's voor eigen werkplek doorlopen en uitleg</w:t>
            </w:r>
          </w:p>
        </w:tc>
        <w:tc>
          <w:tcPr>
            <w:tcW w:type="dxa" w:w="1234"/>
          </w:tcPr>
          <w:p>
            <w:r/>
            <w:r>
              <w:rPr>
                <w:rFonts w:ascii="Calibri" w:hAnsi="Calibri"/>
                <w:color w:val="1F2937"/>
                <w:sz w:val="20"/>
              </w:rPr>
              <w:t>Mentor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praktijk</w:t>
            </w:r>
          </w:p>
        </w:tc>
        <w:tc>
          <w:tcPr>
            <w:tcW w:type="dxa" w:w="1234"/>
          </w:tcPr>
          <w:p>
            <w:r/>
            <w:r>
              <w:rPr>
                <w:rFonts w:ascii="Calibri" w:hAnsi="Calibri"/>
                <w:color w:val="1F2937"/>
                <w:sz w:val="20"/>
              </w:rPr>
              <w:t>Paraaf</w:t>
            </w:r>
          </w:p>
        </w:tc>
      </w:tr>
      <w:tr>
        <w:tc>
          <w:tcPr>
            <w:tcW w:type="dxa" w:w="1234"/>
          </w:tcPr>
          <w:p>
            <w:r/>
            <w:r>
              <w:rPr>
                <w:rFonts w:ascii="Calibri" w:hAnsi="Calibri"/>
                <w:color w:val="1F2937"/>
                <w:sz w:val="20"/>
              </w:rPr>
              <w:t>6</w:t>
            </w:r>
          </w:p>
        </w:tc>
        <w:tc>
          <w:tcPr>
            <w:tcW w:type="dxa" w:w="1234"/>
          </w:tcPr>
          <w:p>
            <w:r/>
            <w:r>
              <w:rPr>
                <w:rFonts w:ascii="Calibri" w:hAnsi="Calibri"/>
                <w:color w:val="1F2937"/>
                <w:sz w:val="20"/>
              </w:rPr>
              <w:t>Communicatiemiddelen</w:t>
            </w:r>
          </w:p>
        </w:tc>
        <w:tc>
          <w:tcPr>
            <w:tcW w:type="dxa" w:w="1234"/>
          </w:tcPr>
          <w:p>
            <w:r/>
            <w:r>
              <w:rPr>
                <w:rFonts w:ascii="Calibri" w:hAnsi="Calibri"/>
                <w:color w:val="1F2937"/>
                <w:sz w:val="20"/>
              </w:rPr>
              <w:t>Walkietalkie, meldingsapp, Ultimo systeem introductie</w:t>
            </w:r>
          </w:p>
        </w:tc>
        <w:tc>
          <w:tcPr>
            <w:tcW w:type="dxa" w:w="1234"/>
          </w:tcPr>
          <w:p>
            <w:r/>
            <w:r>
              <w:rPr>
                <w:rFonts w:ascii="Calibri" w:hAnsi="Calibri"/>
                <w:color w:val="1F2937"/>
                <w:sz w:val="20"/>
              </w:rPr>
              <w:t>Mentor</w:t>
            </w:r>
          </w:p>
        </w:tc>
        <w:tc>
          <w:tcPr>
            <w:tcW w:type="dxa" w:w="1234"/>
          </w:tcPr>
          <w:p>
            <w:r/>
            <w:r>
              <w:rPr>
                <w:rFonts w:ascii="Calibri" w:hAnsi="Calibri"/>
                <w:color w:val="1F2937"/>
                <w:sz w:val="20"/>
              </w:rPr>
              <w:t>1u</w:t>
            </w:r>
          </w:p>
        </w:tc>
        <w:tc>
          <w:tcPr>
            <w:tcW w:type="dxa" w:w="1234"/>
          </w:tcPr>
          <w:p>
            <w:r/>
            <w:r>
              <w:rPr>
                <w:rFonts w:ascii="Calibri" w:hAnsi="Calibri"/>
                <w:color w:val="1F2937"/>
                <w:sz w:val="20"/>
              </w:rPr>
              <w:t>Praktijkdemo</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7</w:t>
            </w:r>
          </w:p>
        </w:tc>
        <w:tc>
          <w:tcPr>
            <w:tcW w:type="dxa" w:w="1234"/>
          </w:tcPr>
          <w:p>
            <w:r/>
            <w:r>
              <w:rPr>
                <w:rFonts w:ascii="Calibri" w:hAnsi="Calibri"/>
                <w:color w:val="1F2937"/>
                <w:sz w:val="20"/>
              </w:rPr>
              <w:t>Mentorschap: begeleid werken</w:t>
            </w:r>
          </w:p>
        </w:tc>
        <w:tc>
          <w:tcPr>
            <w:tcW w:type="dxa" w:w="1234"/>
          </w:tcPr>
          <w:p>
            <w:r/>
            <w:r>
              <w:rPr>
                <w:rFonts w:ascii="Calibri" w:hAnsi="Calibri"/>
                <w:color w:val="1F2937"/>
                <w:sz w:val="20"/>
              </w:rPr>
              <w:t>Werken naast ervaren operator; observatie en instructie</w:t>
            </w:r>
          </w:p>
        </w:tc>
        <w:tc>
          <w:tcPr>
            <w:tcW w:type="dxa" w:w="1234"/>
          </w:tcPr>
          <w:p>
            <w:r/>
            <w:r>
              <w:rPr>
                <w:rFonts w:ascii="Calibri" w:hAnsi="Calibri"/>
                <w:color w:val="1F2937"/>
                <w:sz w:val="20"/>
              </w:rPr>
              <w:t>Mentor</w:t>
            </w:r>
          </w:p>
        </w:tc>
        <w:tc>
          <w:tcPr>
            <w:tcW w:type="dxa" w:w="1234"/>
          </w:tcPr>
          <w:p>
            <w:r/>
            <w:r>
              <w:rPr>
                <w:rFonts w:ascii="Calibri" w:hAnsi="Calibri"/>
                <w:color w:val="1F2937"/>
                <w:sz w:val="20"/>
              </w:rPr>
              <w:t>3u</w:t>
            </w:r>
          </w:p>
        </w:tc>
        <w:tc>
          <w:tcPr>
            <w:tcW w:type="dxa" w:w="1234"/>
          </w:tcPr>
          <w:p>
            <w:r/>
            <w:r>
              <w:rPr>
                <w:rFonts w:ascii="Calibri" w:hAnsi="Calibri"/>
                <w:color w:val="1F2937"/>
                <w:sz w:val="20"/>
              </w:rPr>
              <w:t>On-the-job</w:t>
            </w:r>
          </w:p>
        </w:tc>
        <w:tc>
          <w:tcPr>
            <w:tcW w:type="dxa" w:w="1234"/>
          </w:tcPr>
          <w:p>
            <w:r/>
            <w:r>
              <w:rPr>
                <w:rFonts w:ascii="Calibri" w:hAnsi="Calibri"/>
                <w:color w:val="1F2937"/>
                <w:sz w:val="20"/>
              </w:rPr>
              <w:t>Observatie</w:t>
            </w:r>
          </w:p>
        </w:tc>
      </w:tr>
      <w:tr>
        <w:tc>
          <w:tcPr>
            <w:tcW w:type="dxa" w:w="1234"/>
          </w:tcPr>
          <w:p>
            <w:r/>
            <w:r>
              <w:rPr>
                <w:rFonts w:ascii="Calibri" w:hAnsi="Calibri"/>
                <w:color w:val="1F2937"/>
                <w:sz w:val="20"/>
              </w:rPr>
              <w:t>7</w:t>
            </w:r>
          </w:p>
        </w:tc>
        <w:tc>
          <w:tcPr>
            <w:tcW w:type="dxa" w:w="1234"/>
          </w:tcPr>
          <w:p>
            <w:r/>
            <w:r>
              <w:rPr>
                <w:rFonts w:ascii="Calibri" w:hAnsi="Calibri"/>
                <w:color w:val="1F2937"/>
                <w:sz w:val="20"/>
              </w:rPr>
              <w:t>Praktijk TRA</w:t>
            </w:r>
          </w:p>
        </w:tc>
        <w:tc>
          <w:tcPr>
            <w:tcW w:type="dxa" w:w="1234"/>
          </w:tcPr>
          <w:p>
            <w:r/>
            <w:r>
              <w:rPr>
                <w:rFonts w:ascii="Calibri" w:hAnsi="Calibri"/>
                <w:color w:val="1F2937"/>
                <w:sz w:val="20"/>
              </w:rPr>
              <w:t>Samen met mentor een TRA uitvoeren op de werkvloer</w:t>
            </w:r>
          </w:p>
        </w:tc>
        <w:tc>
          <w:tcPr>
            <w:tcW w:type="dxa" w:w="1234"/>
          </w:tcPr>
          <w:p>
            <w:r/>
            <w:r>
              <w:rPr>
                <w:rFonts w:ascii="Calibri" w:hAnsi="Calibri"/>
                <w:color w:val="1F2937"/>
                <w:sz w:val="20"/>
              </w:rPr>
              <w:t>Mentor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Beoordeeld</w:t>
            </w:r>
          </w:p>
        </w:tc>
      </w:tr>
      <w:tr>
        <w:tc>
          <w:tcPr>
            <w:tcW w:type="dxa" w:w="1234"/>
          </w:tcPr>
          <w:p>
            <w:r/>
            <w:r>
              <w:rPr>
                <w:rFonts w:ascii="Calibri" w:hAnsi="Calibri"/>
                <w:color w:val="1F2937"/>
                <w:sz w:val="20"/>
              </w:rPr>
              <w:t>7</w:t>
            </w:r>
          </w:p>
        </w:tc>
        <w:tc>
          <w:tcPr>
            <w:tcW w:type="dxa" w:w="1234"/>
          </w:tcPr>
          <w:p>
            <w:r/>
            <w:r>
              <w:rPr>
                <w:rFonts w:ascii="Calibri" w:hAnsi="Calibri"/>
                <w:color w:val="1F2937"/>
                <w:sz w:val="20"/>
              </w:rPr>
              <w:t>Praktijk LOTO</w:t>
            </w:r>
          </w:p>
        </w:tc>
        <w:tc>
          <w:tcPr>
            <w:tcW w:type="dxa" w:w="1234"/>
          </w:tcPr>
          <w:p>
            <w:r/>
            <w:r>
              <w:rPr>
                <w:rFonts w:ascii="Calibri" w:hAnsi="Calibri"/>
                <w:color w:val="1F2937"/>
                <w:sz w:val="20"/>
              </w:rPr>
              <w:t>Oefenen op eigen installatie onder begeleiding</w:t>
            </w:r>
          </w:p>
        </w:tc>
        <w:tc>
          <w:tcPr>
            <w:tcW w:type="dxa" w:w="1234"/>
          </w:tcPr>
          <w:p>
            <w:r/>
            <w:r>
              <w:rPr>
                <w:rFonts w:ascii="Calibri" w:hAnsi="Calibri"/>
                <w:color w:val="1F2937"/>
                <w:sz w:val="20"/>
              </w:rPr>
              <w:t>Mentor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Beoordeeld</w:t>
            </w:r>
          </w:p>
        </w:tc>
      </w:tr>
      <w:tr>
        <w:tc>
          <w:tcPr>
            <w:tcW w:type="dxa" w:w="1234"/>
          </w:tcPr>
          <w:p>
            <w:r/>
            <w:r>
              <w:rPr>
                <w:rFonts w:ascii="Calibri" w:hAnsi="Calibri"/>
                <w:color w:val="1F2937"/>
                <w:sz w:val="20"/>
              </w:rPr>
              <w:t>7</w:t>
            </w:r>
          </w:p>
        </w:tc>
        <w:tc>
          <w:tcPr>
            <w:tcW w:type="dxa" w:w="1234"/>
          </w:tcPr>
          <w:p>
            <w:r/>
            <w:r>
              <w:rPr>
                <w:rFonts w:ascii="Calibri" w:hAnsi="Calibri"/>
                <w:color w:val="1F2937"/>
                <w:sz w:val="20"/>
              </w:rPr>
              <w:t>Praktijk PtW</w:t>
            </w:r>
          </w:p>
        </w:tc>
        <w:tc>
          <w:tcPr>
            <w:tcW w:type="dxa" w:w="1234"/>
          </w:tcPr>
          <w:p>
            <w:r/>
            <w:r>
              <w:rPr>
                <w:rFonts w:ascii="Calibri" w:hAnsi="Calibri"/>
                <w:color w:val="1F2937"/>
                <w:sz w:val="20"/>
              </w:rPr>
              <w:t>Werkvergunning aanvragen onder begeleiding</w:t>
            </w:r>
          </w:p>
        </w:tc>
        <w:tc>
          <w:tcPr>
            <w:tcW w:type="dxa" w:w="1234"/>
          </w:tcPr>
          <w:p>
            <w:r/>
            <w:r>
              <w:rPr>
                <w:rFonts w:ascii="Calibri" w:hAnsi="Calibri"/>
                <w:color w:val="1F2937"/>
                <w:sz w:val="20"/>
              </w:rPr>
              <w:t>Mentor</w:t>
            </w:r>
          </w:p>
        </w:tc>
        <w:tc>
          <w:tcPr>
            <w:tcW w:type="dxa" w:w="1234"/>
          </w:tcPr>
          <w:p>
            <w:r/>
            <w:r>
              <w:rPr>
                <w:rFonts w:ascii="Calibri" w:hAnsi="Calibri"/>
                <w:color w:val="1F2937"/>
                <w:sz w:val="20"/>
              </w:rPr>
              <w:t>1u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Beoordeeld</w:t>
            </w:r>
          </w:p>
        </w:tc>
      </w:tr>
      <w:tr>
        <w:tc>
          <w:tcPr>
            <w:tcW w:type="dxa" w:w="1234"/>
          </w:tcPr>
          <w:p>
            <w:r/>
            <w:r>
              <w:rPr>
                <w:rFonts w:ascii="Calibri" w:hAnsi="Calibri"/>
                <w:color w:val="1F2937"/>
                <w:sz w:val="20"/>
              </w:rPr>
              <w:t>8</w:t>
            </w:r>
          </w:p>
        </w:tc>
        <w:tc>
          <w:tcPr>
            <w:tcW w:type="dxa" w:w="1234"/>
          </w:tcPr>
          <w:p>
            <w:r/>
            <w:r>
              <w:rPr>
                <w:rFonts w:ascii="Calibri" w:hAnsi="Calibri"/>
                <w:color w:val="1F2937"/>
                <w:sz w:val="20"/>
              </w:rPr>
              <w:t>Begeleid werken</w:t>
            </w:r>
          </w:p>
        </w:tc>
        <w:tc>
          <w:tcPr>
            <w:tcW w:type="dxa" w:w="1234"/>
          </w:tcPr>
          <w:p>
            <w:r/>
            <w:r>
              <w:rPr>
                <w:rFonts w:ascii="Calibri" w:hAnsi="Calibri"/>
                <w:color w:val="1F2937"/>
                <w:sz w:val="20"/>
              </w:rPr>
              <w:t>Zelfstandiger uitvoeren onder toezicht</w:t>
            </w:r>
          </w:p>
        </w:tc>
        <w:tc>
          <w:tcPr>
            <w:tcW w:type="dxa" w:w="1234"/>
          </w:tcPr>
          <w:p>
            <w:r/>
            <w:r>
              <w:rPr>
                <w:rFonts w:ascii="Calibri" w:hAnsi="Calibri"/>
                <w:color w:val="1F2937"/>
                <w:sz w:val="20"/>
              </w:rPr>
              <w:t>Mentor</w:t>
            </w:r>
          </w:p>
        </w:tc>
        <w:tc>
          <w:tcPr>
            <w:tcW w:type="dxa" w:w="1234"/>
          </w:tcPr>
          <w:p>
            <w:r/>
            <w:r>
              <w:rPr>
                <w:rFonts w:ascii="Calibri" w:hAnsi="Calibri"/>
                <w:color w:val="1F2937"/>
                <w:sz w:val="20"/>
              </w:rPr>
              <w:t>3u</w:t>
            </w:r>
          </w:p>
        </w:tc>
        <w:tc>
          <w:tcPr>
            <w:tcW w:type="dxa" w:w="1234"/>
          </w:tcPr>
          <w:p>
            <w:r/>
            <w:r>
              <w:rPr>
                <w:rFonts w:ascii="Calibri" w:hAnsi="Calibri"/>
                <w:color w:val="1F2937"/>
                <w:sz w:val="20"/>
              </w:rPr>
              <w:t>On-the-job</w:t>
            </w:r>
          </w:p>
        </w:tc>
        <w:tc>
          <w:tcPr>
            <w:tcW w:type="dxa" w:w="1234"/>
          </w:tcPr>
          <w:p>
            <w:r/>
            <w:r>
              <w:rPr>
                <w:rFonts w:ascii="Calibri" w:hAnsi="Calibri"/>
                <w:color w:val="1F2937"/>
                <w:sz w:val="20"/>
              </w:rPr>
              <w:t>Observatie</w:t>
            </w:r>
          </w:p>
        </w:tc>
      </w:tr>
      <w:tr>
        <w:tc>
          <w:tcPr>
            <w:tcW w:type="dxa" w:w="1234"/>
          </w:tcPr>
          <w:p>
            <w:r/>
            <w:r>
              <w:rPr>
                <w:rFonts w:ascii="Calibri" w:hAnsi="Calibri"/>
                <w:color w:val="1F2937"/>
                <w:sz w:val="20"/>
              </w:rPr>
              <w:t>8</w:t>
            </w:r>
          </w:p>
        </w:tc>
        <w:tc>
          <w:tcPr>
            <w:tcW w:type="dxa" w:w="1234"/>
          </w:tcPr>
          <w:p>
            <w:r/>
            <w:r>
              <w:rPr>
                <w:rFonts w:ascii="Calibri" w:hAnsi="Calibri"/>
                <w:color w:val="1F2937"/>
                <w:sz w:val="20"/>
              </w:rPr>
              <w:t>Stofexplosiebewustzijn</w:t>
            </w:r>
          </w:p>
        </w:tc>
        <w:tc>
          <w:tcPr>
            <w:tcW w:type="dxa" w:w="1234"/>
          </w:tcPr>
          <w:p>
            <w:r/>
            <w:r>
              <w:rPr>
                <w:rFonts w:ascii="Calibri" w:hAnsi="Calibri"/>
                <w:color w:val="1F2937"/>
                <w:sz w:val="20"/>
              </w:rPr>
              <w:t>ATEX zones op de werkvloer aanwijzen; Explosion Safety Document</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praktijk</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8</w:t>
            </w:r>
          </w:p>
        </w:tc>
        <w:tc>
          <w:tcPr>
            <w:tcW w:type="dxa" w:w="1234"/>
          </w:tcPr>
          <w:p>
            <w:r/>
            <w:r>
              <w:rPr>
                <w:rFonts w:ascii="Calibri" w:hAnsi="Calibri"/>
                <w:color w:val="1F2937"/>
                <w:sz w:val="20"/>
              </w:rPr>
              <w:t>REACH/CLP specifieke stoffen</w:t>
            </w:r>
          </w:p>
        </w:tc>
        <w:tc>
          <w:tcPr>
            <w:tcW w:type="dxa" w:w="1234"/>
          </w:tcPr>
          <w:p>
            <w:r/>
            <w:r>
              <w:rPr>
                <w:rFonts w:ascii="Calibri" w:hAnsi="Calibri"/>
                <w:color w:val="1F2937"/>
                <w:sz w:val="20"/>
              </w:rPr>
              <w:t>V₂O₅ classificatie; etikettering; blootstellingslimieten</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Werkcollege</w:t>
            </w:r>
          </w:p>
        </w:tc>
        <w:tc>
          <w:tcPr>
            <w:tcW w:type="dxa" w:w="1234"/>
          </w:tcPr>
          <w:p>
            <w:r/>
            <w:r>
              <w:rPr>
                <w:rFonts w:ascii="Calibri" w:hAnsi="Calibri"/>
                <w:color w:val="1F2937"/>
                <w:sz w:val="20"/>
              </w:rPr>
              <w:t>Kennischeck</w:t>
            </w:r>
          </w:p>
        </w:tc>
      </w:tr>
      <w:tr>
        <w:tc>
          <w:tcPr>
            <w:tcW w:type="dxa" w:w="1234"/>
          </w:tcPr>
          <w:p>
            <w:r/>
            <w:r>
              <w:rPr>
                <w:rFonts w:ascii="Calibri" w:hAnsi="Calibri"/>
                <w:color w:val="1F2937"/>
                <w:sz w:val="20"/>
              </w:rPr>
              <w:t>8</w:t>
            </w:r>
          </w:p>
        </w:tc>
        <w:tc>
          <w:tcPr>
            <w:tcW w:type="dxa" w:w="1234"/>
          </w:tcPr>
          <w:p>
            <w:r/>
            <w:r>
              <w:rPr>
                <w:rFonts w:ascii="Calibri" w:hAnsi="Calibri"/>
                <w:color w:val="1F2937"/>
                <w:sz w:val="20"/>
              </w:rPr>
              <w:t>Reinigingsprotocol</w:t>
            </w:r>
          </w:p>
        </w:tc>
        <w:tc>
          <w:tcPr>
            <w:tcW w:type="dxa" w:w="1234"/>
          </w:tcPr>
          <w:p>
            <w:r/>
            <w:r>
              <w:rPr>
                <w:rFonts w:ascii="Calibri" w:hAnsi="Calibri"/>
                <w:color w:val="1F2937"/>
                <w:sz w:val="20"/>
              </w:rPr>
              <w:t>Praktijk: veilig reinigen van installatie-onderdelen</w:t>
            </w:r>
          </w:p>
        </w:tc>
        <w:tc>
          <w:tcPr>
            <w:tcW w:type="dxa" w:w="1234"/>
          </w:tcPr>
          <w:p>
            <w:r/>
            <w:r>
              <w:rPr>
                <w:rFonts w:ascii="Calibri" w:hAnsi="Calibri"/>
                <w:color w:val="1F2937"/>
                <w:sz w:val="20"/>
              </w:rPr>
              <w:t>Mentor</w:t>
            </w:r>
          </w:p>
        </w:tc>
        <w:tc>
          <w:tcPr>
            <w:tcW w:type="dxa" w:w="1234"/>
          </w:tcPr>
          <w:p>
            <w:r/>
            <w:r>
              <w:rPr>
                <w:rFonts w:ascii="Calibri" w:hAnsi="Calibri"/>
                <w:color w:val="1F2937"/>
                <w:sz w:val="20"/>
              </w:rPr>
              <w:t>1u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Paraaf</w:t>
            </w:r>
          </w:p>
        </w:tc>
      </w:tr>
      <w:tr>
        <w:tc>
          <w:tcPr>
            <w:tcW w:type="dxa" w:w="1234"/>
          </w:tcPr>
          <w:p>
            <w:r/>
            <w:r>
              <w:rPr>
                <w:rFonts w:ascii="Calibri" w:hAnsi="Calibri"/>
                <w:color w:val="1F2937"/>
                <w:sz w:val="20"/>
              </w:rPr>
              <w:t>9</w:t>
            </w:r>
          </w:p>
        </w:tc>
        <w:tc>
          <w:tcPr>
            <w:tcW w:type="dxa" w:w="1234"/>
          </w:tcPr>
          <w:p>
            <w:r/>
            <w:r>
              <w:rPr>
                <w:rFonts w:ascii="Calibri" w:hAnsi="Calibri"/>
                <w:color w:val="1F2937"/>
                <w:sz w:val="20"/>
              </w:rPr>
              <w:t>Begeleid werken</w:t>
            </w:r>
          </w:p>
        </w:tc>
        <w:tc>
          <w:tcPr>
            <w:tcW w:type="dxa" w:w="1234"/>
          </w:tcPr>
          <w:p>
            <w:r/>
            <w:r>
              <w:rPr>
                <w:rFonts w:ascii="Calibri" w:hAnsi="Calibri"/>
                <w:color w:val="1F2937"/>
                <w:sz w:val="20"/>
              </w:rPr>
              <w:t>Vrijwel zelfstandig onder toezicht</w:t>
            </w:r>
          </w:p>
        </w:tc>
        <w:tc>
          <w:tcPr>
            <w:tcW w:type="dxa" w:w="1234"/>
          </w:tcPr>
          <w:p>
            <w:r/>
            <w:r>
              <w:rPr>
                <w:rFonts w:ascii="Calibri" w:hAnsi="Calibri"/>
                <w:color w:val="1F2937"/>
                <w:sz w:val="20"/>
              </w:rPr>
              <w:t>Mentor</w:t>
            </w:r>
          </w:p>
        </w:tc>
        <w:tc>
          <w:tcPr>
            <w:tcW w:type="dxa" w:w="1234"/>
          </w:tcPr>
          <w:p>
            <w:r/>
            <w:r>
              <w:rPr>
                <w:rFonts w:ascii="Calibri" w:hAnsi="Calibri"/>
                <w:color w:val="1F2937"/>
                <w:sz w:val="20"/>
              </w:rPr>
              <w:t>3u</w:t>
            </w:r>
          </w:p>
        </w:tc>
        <w:tc>
          <w:tcPr>
            <w:tcW w:type="dxa" w:w="1234"/>
          </w:tcPr>
          <w:p>
            <w:r/>
            <w:r>
              <w:rPr>
                <w:rFonts w:ascii="Calibri" w:hAnsi="Calibri"/>
                <w:color w:val="1F2937"/>
                <w:sz w:val="20"/>
              </w:rPr>
              <w:t>On-the-job</w:t>
            </w:r>
          </w:p>
        </w:tc>
        <w:tc>
          <w:tcPr>
            <w:tcW w:type="dxa" w:w="1234"/>
          </w:tcPr>
          <w:p>
            <w:r/>
            <w:r>
              <w:rPr>
                <w:rFonts w:ascii="Calibri" w:hAnsi="Calibri"/>
                <w:color w:val="1F2937"/>
                <w:sz w:val="20"/>
              </w:rPr>
              <w:t>Observatie</w:t>
            </w:r>
          </w:p>
        </w:tc>
      </w:tr>
      <w:tr>
        <w:tc>
          <w:tcPr>
            <w:tcW w:type="dxa" w:w="1234"/>
          </w:tcPr>
          <w:p>
            <w:r/>
            <w:r>
              <w:rPr>
                <w:rFonts w:ascii="Calibri" w:hAnsi="Calibri"/>
                <w:color w:val="1F2937"/>
                <w:sz w:val="20"/>
              </w:rPr>
              <w:t>9</w:t>
            </w:r>
          </w:p>
        </w:tc>
        <w:tc>
          <w:tcPr>
            <w:tcW w:type="dxa" w:w="1234"/>
          </w:tcPr>
          <w:p>
            <w:r/>
            <w:r>
              <w:rPr>
                <w:rFonts w:ascii="Calibri" w:hAnsi="Calibri"/>
                <w:color w:val="1F2937"/>
                <w:sz w:val="20"/>
              </w:rPr>
              <w:t>Incidentmelden</w:t>
            </w:r>
          </w:p>
        </w:tc>
        <w:tc>
          <w:tcPr>
            <w:tcW w:type="dxa" w:w="1234"/>
          </w:tcPr>
          <w:p>
            <w:r/>
            <w:r>
              <w:rPr>
                <w:rFonts w:ascii="Calibri" w:hAnsi="Calibri"/>
                <w:color w:val="1F2937"/>
                <w:sz w:val="20"/>
              </w:rPr>
              <w:t>Ultimo systeem; near-miss procedure; Safety observation process</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 + systeem</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9</w:t>
            </w:r>
          </w:p>
        </w:tc>
        <w:tc>
          <w:tcPr>
            <w:tcW w:type="dxa" w:w="1234"/>
          </w:tcPr>
          <w:p>
            <w:r/>
            <w:r>
              <w:rPr>
                <w:rFonts w:ascii="Calibri" w:hAnsi="Calibri"/>
                <w:color w:val="1F2937"/>
                <w:sz w:val="20"/>
              </w:rPr>
              <w:t>Afsluitende kennistoets</w:t>
            </w:r>
          </w:p>
        </w:tc>
        <w:tc>
          <w:tcPr>
            <w:tcW w:type="dxa" w:w="1234"/>
          </w:tcPr>
          <w:p>
            <w:r/>
            <w:r>
              <w:rPr>
                <w:rFonts w:ascii="Calibri" w:hAnsi="Calibri"/>
                <w:color w:val="1F2937"/>
                <w:sz w:val="20"/>
              </w:rPr>
              <w:t>Werkplek-specifieke kennistoets (80% vereist)</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Schriftelijk</w:t>
            </w:r>
          </w:p>
        </w:tc>
        <w:tc>
          <w:tcPr>
            <w:tcW w:type="dxa" w:w="1234"/>
          </w:tcPr>
          <w:p>
            <w:r/>
            <w:r>
              <w:rPr>
                <w:rFonts w:ascii="Calibri" w:hAnsi="Calibri"/>
                <w:color w:val="1F2937"/>
                <w:sz w:val="20"/>
              </w:rPr>
              <w:t>Schriftelijk (80%)</w:t>
            </w:r>
          </w:p>
        </w:tc>
      </w:tr>
      <w:tr>
        <w:tc>
          <w:tcPr>
            <w:tcW w:type="dxa" w:w="1234"/>
          </w:tcPr>
          <w:p>
            <w:r/>
            <w:r>
              <w:rPr>
                <w:rFonts w:ascii="Calibri" w:hAnsi="Calibri"/>
                <w:color w:val="1F2937"/>
                <w:sz w:val="20"/>
              </w:rPr>
              <w:t>10</w:t>
            </w:r>
          </w:p>
        </w:tc>
        <w:tc>
          <w:tcPr>
            <w:tcW w:type="dxa" w:w="1234"/>
          </w:tcPr>
          <w:p>
            <w:r/>
            <w:r>
              <w:rPr>
                <w:rFonts w:ascii="Calibri" w:hAnsi="Calibri"/>
                <w:color w:val="1F2937"/>
                <w:sz w:val="20"/>
              </w:rPr>
              <w:t>Evaluatiegesprek</w:t>
            </w:r>
          </w:p>
        </w:tc>
        <w:tc>
          <w:tcPr>
            <w:tcW w:type="dxa" w:w="1234"/>
          </w:tcPr>
          <w:p>
            <w:r/>
            <w:r>
              <w:rPr>
                <w:rFonts w:ascii="Calibri" w:hAnsi="Calibri"/>
                <w:color w:val="1F2937"/>
                <w:sz w:val="20"/>
              </w:rPr>
              <w:t>Mentor + leidinggevende + HSE: bespreking volledige programma</w:t>
            </w:r>
          </w:p>
        </w:tc>
        <w:tc>
          <w:tcPr>
            <w:tcW w:type="dxa" w:w="1234"/>
          </w:tcPr>
          <w:p>
            <w:r/>
            <w:r>
              <w:rPr>
                <w:rFonts w:ascii="Calibri" w:hAnsi="Calibri"/>
                <w:color w:val="1F2937"/>
                <w:sz w:val="20"/>
              </w:rPr>
              <w:t>Mentor + leidinggevende + HSE</w:t>
            </w:r>
          </w:p>
        </w:tc>
        <w:tc>
          <w:tcPr>
            <w:tcW w:type="dxa" w:w="1234"/>
          </w:tcPr>
          <w:p>
            <w:r/>
            <w:r>
              <w:rPr>
                <w:rFonts w:ascii="Calibri" w:hAnsi="Calibri"/>
                <w:color w:val="1F2937"/>
                <w:sz w:val="20"/>
              </w:rPr>
              <w:t>2u</w:t>
            </w:r>
          </w:p>
        </w:tc>
        <w:tc>
          <w:tcPr>
            <w:tcW w:type="dxa" w:w="1234"/>
          </w:tcPr>
          <w:p>
            <w:r/>
            <w:r>
              <w:rPr>
                <w:rFonts w:ascii="Calibri" w:hAnsi="Calibri"/>
                <w:color w:val="1F2937"/>
                <w:sz w:val="20"/>
              </w:rPr>
              <w:t>Gesprek</w:t>
            </w:r>
          </w:p>
        </w:tc>
        <w:tc>
          <w:tcPr>
            <w:tcW w:type="dxa" w:w="1234"/>
          </w:tcPr>
          <w:p>
            <w:r/>
            <w:r>
              <w:rPr>
                <w:rFonts w:ascii="Calibri" w:hAnsi="Calibri"/>
                <w:color w:val="1F2937"/>
                <w:sz w:val="20"/>
              </w:rPr>
              <w:t>Verslag</w:t>
            </w:r>
          </w:p>
        </w:tc>
      </w:tr>
      <w:tr>
        <w:tc>
          <w:tcPr>
            <w:tcW w:type="dxa" w:w="1234"/>
          </w:tcPr>
          <w:p>
            <w:r/>
            <w:r>
              <w:rPr>
                <w:rFonts w:ascii="Calibri" w:hAnsi="Calibri"/>
                <w:color w:val="1F2937"/>
                <w:sz w:val="20"/>
              </w:rPr>
              <w:t>10</w:t>
            </w:r>
          </w:p>
        </w:tc>
        <w:tc>
          <w:tcPr>
            <w:tcW w:type="dxa" w:w="1234"/>
          </w:tcPr>
          <w:p>
            <w:r/>
            <w:r>
              <w:rPr>
                <w:rFonts w:ascii="Calibri" w:hAnsi="Calibri"/>
                <w:color w:val="1F2937"/>
                <w:sz w:val="20"/>
              </w:rPr>
              <w:t>Competentie assessment</w:t>
            </w:r>
          </w:p>
        </w:tc>
        <w:tc>
          <w:tcPr>
            <w:tcW w:type="dxa" w:w="1234"/>
          </w:tcPr>
          <w:p>
            <w:r/>
            <w:r>
              <w:rPr>
                <w:rFonts w:ascii="Calibri" w:hAnsi="Calibri"/>
                <w:color w:val="1F2937"/>
                <w:sz w:val="20"/>
              </w:rPr>
              <w:t>Startwaarde meting (Doc 7, PM_VBS01_07)</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Assessment</w:t>
            </w:r>
          </w:p>
        </w:tc>
        <w:tc>
          <w:tcPr>
            <w:tcW w:type="dxa" w:w="1234"/>
          </w:tcPr>
          <w:p>
            <w:r/>
            <w:r>
              <w:rPr>
                <w:rFonts w:ascii="Calibri" w:hAnsi="Calibri"/>
                <w:color w:val="1F2937"/>
                <w:sz w:val="20"/>
              </w:rPr>
              <w:t>Rapport</w:t>
            </w:r>
          </w:p>
        </w:tc>
      </w:tr>
      <w:tr>
        <w:tc>
          <w:tcPr>
            <w:tcW w:type="dxa" w:w="1234"/>
          </w:tcPr>
          <w:p>
            <w:r/>
            <w:r>
              <w:rPr>
                <w:rFonts w:ascii="Calibri" w:hAnsi="Calibri"/>
                <w:color w:val="1F2937"/>
                <w:sz w:val="20"/>
              </w:rPr>
              <w:t>10</w:t>
            </w:r>
          </w:p>
        </w:tc>
        <w:tc>
          <w:tcPr>
            <w:tcW w:type="dxa" w:w="1234"/>
          </w:tcPr>
          <w:p>
            <w:r/>
            <w:r>
              <w:rPr>
                <w:rFonts w:ascii="Calibri" w:hAnsi="Calibri"/>
                <w:color w:val="1F2937"/>
                <w:sz w:val="20"/>
              </w:rPr>
              <w:t>Akkoordverklaring</w:t>
            </w:r>
          </w:p>
        </w:tc>
        <w:tc>
          <w:tcPr>
            <w:tcW w:type="dxa" w:w="1234"/>
          </w:tcPr>
          <w:p>
            <w:r/>
            <w:r>
              <w:rPr>
                <w:rFonts w:ascii="Calibri" w:hAnsi="Calibri"/>
                <w:color w:val="1F2937"/>
                <w:sz w:val="20"/>
              </w:rPr>
              <w:t>Zelfstandig werken JA/NEE (of verlenging inwerkprogramma)</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30m</w:t>
            </w:r>
          </w:p>
        </w:tc>
        <w:tc>
          <w:tcPr>
            <w:tcW w:type="dxa" w:w="1234"/>
          </w:tcPr>
          <w:p>
            <w:r/>
            <w:r>
              <w:rPr>
                <w:rFonts w:ascii="Calibri" w:hAnsi="Calibri"/>
                <w:color w:val="1F2937"/>
                <w:sz w:val="20"/>
              </w:rPr>
              <w:t>Formulier</w:t>
            </w:r>
          </w:p>
        </w:tc>
        <w:tc>
          <w:tcPr>
            <w:tcW w:type="dxa" w:w="1234"/>
          </w:tcPr>
          <w:p>
            <w:r/>
            <w:r>
              <w:rPr>
                <w:rFonts w:ascii="Calibri" w:hAnsi="Calibri"/>
                <w:color w:val="1F2937"/>
                <w:sz w:val="20"/>
              </w:rPr>
              <w:t>Handtekening</w:t>
            </w:r>
          </w:p>
        </w:tc>
      </w:tr>
      <w:tr>
        <w:tc>
          <w:tcPr>
            <w:tcW w:type="dxa" w:w="1234"/>
          </w:tcPr>
          <w:p>
            <w:r/>
            <w:r>
              <w:rPr>
                <w:rFonts w:ascii="Calibri" w:hAnsi="Calibri"/>
                <w:color w:val="1F2937"/>
                <w:sz w:val="20"/>
              </w:rPr>
              <w:t>10</w:t>
            </w:r>
          </w:p>
        </w:tc>
        <w:tc>
          <w:tcPr>
            <w:tcW w:type="dxa" w:w="1234"/>
          </w:tcPr>
          <w:p>
            <w:r/>
            <w:r>
              <w:rPr>
                <w:rFonts w:ascii="Calibri" w:hAnsi="Calibri"/>
                <w:color w:val="1F2937"/>
                <w:sz w:val="20"/>
              </w:rPr>
              <w:t>Vervolgtrainingen</w:t>
            </w:r>
          </w:p>
        </w:tc>
        <w:tc>
          <w:tcPr>
            <w:tcW w:type="dxa" w:w="1234"/>
          </w:tcPr>
          <w:p>
            <w:r/>
            <w:r>
              <w:rPr>
                <w:rFonts w:ascii="Calibri" w:hAnsi="Calibri"/>
                <w:color w:val="1F2937"/>
                <w:sz w:val="20"/>
              </w:rPr>
              <w:t>Inplannen conform Training Matrix (Doc 4, FM-310-01-01)</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30m</w:t>
            </w:r>
          </w:p>
        </w:tc>
        <w:tc>
          <w:tcPr>
            <w:tcW w:type="dxa" w:w="1234"/>
          </w:tcPr>
          <w:p>
            <w:r/>
            <w:r>
              <w:rPr>
                <w:rFonts w:ascii="Calibri" w:hAnsi="Calibri"/>
                <w:color w:val="1F2937"/>
                <w:sz w:val="20"/>
              </w:rPr>
              <w:t>Planning</w:t>
            </w:r>
          </w:p>
        </w:tc>
        <w:tc>
          <w:tcPr>
            <w:tcW w:type="dxa" w:w="1234"/>
          </w:tcPr>
          <w:p>
            <w:r/>
            <w:r>
              <w:rPr>
                <w:rFonts w:ascii="Calibri" w:hAnsi="Calibri"/>
                <w:color w:val="1F2937"/>
                <w:sz w:val="20"/>
              </w:rPr>
              <w:t>Plan</w:t>
            </w:r>
          </w:p>
        </w:tc>
      </w:tr>
    </w:tbl>
    <w:p>
      <w:r>
        <w:br w:type="page"/>
      </w:r>
    </w:p>
    <w:p>
      <w:pPr>
        <w:pStyle w:val="Heading1"/>
      </w:pPr>
      <w:r>
        <w:rPr>
          <w:rFonts w:ascii="Calibri" w:hAnsi="Calibri"/>
          <w:color w:val="003366"/>
        </w:rPr>
        <w:t>4. Checklist Aanwezige PBM's</w:t>
      </w:r>
    </w:p>
    <w:p>
      <w:r>
        <w:t>Onderstaande checklist wordt bij aanvang van het inwerkprogramma ingevuld. De HSE Supervisor vult de uitgiftedatum in; de nieuwe medewerker bevestigt ontvangst met een paraaf. Bij beëindiging van het dienstverband worden alle PBM's geretourneerd (retourdatum). Zie ook Doc 4 (Training Matrix, FM-310-01-01) training 3.4 voor PBM-gerelateerde training. (zie FM-310-01-01)</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728"/>
        <w:gridCol w:w="1728"/>
        <w:gridCol w:w="1728"/>
        <w:gridCol w:w="1728"/>
        <w:gridCol w:w="1728"/>
      </w:tblGrid>
      <w:tr>
        <w:tc>
          <w:tcPr>
            <w:tcW w:type="dxa" w:w="1728"/>
            <w:shd w:fill="003366"/>
          </w:tcPr>
          <w:p>
            <w:pPr>
              <w:jc w:val="left"/>
            </w:pPr>
            <w:r/>
            <w:r>
              <w:rPr>
                <w:rFonts w:ascii="Calibri" w:hAnsi="Calibri"/>
                <w:b/>
                <w:color w:val="FFFFFF"/>
                <w:sz w:val="20"/>
              </w:rPr>
              <w:t>PBM</w:t>
            </w:r>
          </w:p>
        </w:tc>
        <w:tc>
          <w:tcPr>
            <w:tcW w:type="dxa" w:w="1728"/>
            <w:shd w:fill="003366"/>
          </w:tcPr>
          <w:p>
            <w:pPr>
              <w:jc w:val="left"/>
            </w:pPr>
            <w:r/>
            <w:r>
              <w:rPr>
                <w:rFonts w:ascii="Calibri" w:hAnsi="Calibri"/>
                <w:b/>
                <w:color w:val="FFFFFF"/>
                <w:sz w:val="20"/>
              </w:rPr>
              <w:t>Norm</w:t>
            </w:r>
          </w:p>
        </w:tc>
        <w:tc>
          <w:tcPr>
            <w:tcW w:type="dxa" w:w="1728"/>
            <w:shd w:fill="003366"/>
          </w:tcPr>
          <w:p>
            <w:pPr>
              <w:jc w:val="left"/>
            </w:pPr>
            <w:r/>
            <w:r>
              <w:rPr>
                <w:rFonts w:ascii="Calibri" w:hAnsi="Calibri"/>
                <w:b/>
                <w:color w:val="FFFFFF"/>
                <w:sz w:val="20"/>
              </w:rPr>
              <w:t>Toepassing</w:t>
            </w:r>
          </w:p>
        </w:tc>
        <w:tc>
          <w:tcPr>
            <w:tcW w:type="dxa" w:w="1728"/>
            <w:shd w:fill="003366"/>
          </w:tcPr>
          <w:p>
            <w:pPr>
              <w:jc w:val="left"/>
            </w:pPr>
            <w:r/>
            <w:r>
              <w:rPr>
                <w:rFonts w:ascii="Calibri" w:hAnsi="Calibri"/>
                <w:b/>
                <w:color w:val="FFFFFF"/>
                <w:sz w:val="20"/>
              </w:rPr>
              <w:t>Uitgiftedatum</w:t>
            </w:r>
          </w:p>
        </w:tc>
        <w:tc>
          <w:tcPr>
            <w:tcW w:type="dxa" w:w="1728"/>
            <w:shd w:fill="003366"/>
          </w:tcPr>
          <w:p>
            <w:pPr>
              <w:jc w:val="left"/>
            </w:pPr>
            <w:r/>
            <w:r>
              <w:rPr>
                <w:rFonts w:ascii="Calibri" w:hAnsi="Calibri"/>
                <w:b/>
                <w:color w:val="FFFFFF"/>
                <w:sz w:val="20"/>
              </w:rPr>
              <w:t>Retourdatum</w:t>
            </w:r>
          </w:p>
        </w:tc>
      </w:tr>
      <w:tr>
        <w:tc>
          <w:tcPr>
            <w:tcW w:type="dxa" w:w="1728"/>
          </w:tcPr>
          <w:p>
            <w:r/>
            <w:r>
              <w:rPr>
                <w:rFonts w:ascii="Calibri" w:hAnsi="Calibri"/>
                <w:color w:val="1F2937"/>
                <w:sz w:val="20"/>
              </w:rPr>
              <w:t>Veiligheidsbril</w:t>
            </w:r>
          </w:p>
        </w:tc>
        <w:tc>
          <w:tcPr>
            <w:tcW w:type="dxa" w:w="1728"/>
          </w:tcPr>
          <w:p>
            <w:r/>
            <w:r>
              <w:rPr>
                <w:rFonts w:ascii="Calibri" w:hAnsi="Calibri"/>
                <w:color w:val="1F2937"/>
                <w:sz w:val="20"/>
              </w:rPr>
              <w:t>EN 166</w:t>
            </w:r>
          </w:p>
        </w:tc>
        <w:tc>
          <w:tcPr>
            <w:tcW w:type="dxa" w:w="1728"/>
          </w:tcPr>
          <w:p>
            <w:r/>
            <w:r>
              <w:rPr>
                <w:rFonts w:ascii="Calibri" w:hAnsi="Calibri"/>
                <w:color w:val="1F2937"/>
                <w:sz w:val="20"/>
              </w:rPr>
              <w:t>Algemeen — bescherming tegen spatten en deeltjes</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Veiligheidsschoenen</w:t>
            </w:r>
          </w:p>
        </w:tc>
        <w:tc>
          <w:tcPr>
            <w:tcW w:type="dxa" w:w="1728"/>
          </w:tcPr>
          <w:p>
            <w:r/>
            <w:r>
              <w:rPr>
                <w:rFonts w:ascii="Calibri" w:hAnsi="Calibri"/>
                <w:color w:val="1F2937"/>
                <w:sz w:val="20"/>
              </w:rPr>
              <w:t>EN ISO 20345 S3</w:t>
            </w:r>
          </w:p>
        </w:tc>
        <w:tc>
          <w:tcPr>
            <w:tcW w:type="dxa" w:w="1728"/>
          </w:tcPr>
          <w:p>
            <w:r/>
            <w:r>
              <w:rPr>
                <w:rFonts w:ascii="Calibri" w:hAnsi="Calibri"/>
                <w:color w:val="1F2937"/>
                <w:sz w:val="20"/>
              </w:rPr>
              <w:t>Algemeen — bescherming tegen vallende objecten, doorprikking</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Werkhandschoenen (mechanisch)</w:t>
            </w:r>
          </w:p>
        </w:tc>
        <w:tc>
          <w:tcPr>
            <w:tcW w:type="dxa" w:w="1728"/>
          </w:tcPr>
          <w:p>
            <w:r/>
            <w:r>
              <w:rPr>
                <w:rFonts w:ascii="Calibri" w:hAnsi="Calibri"/>
                <w:color w:val="1F2937"/>
                <w:sz w:val="20"/>
              </w:rPr>
              <w:t>EN 388</w:t>
            </w:r>
          </w:p>
        </w:tc>
        <w:tc>
          <w:tcPr>
            <w:tcW w:type="dxa" w:w="1728"/>
          </w:tcPr>
          <w:p>
            <w:r/>
            <w:r>
              <w:rPr>
                <w:rFonts w:ascii="Calibri" w:hAnsi="Calibri"/>
                <w:color w:val="1F2937"/>
                <w:sz w:val="20"/>
              </w:rPr>
              <w:t>Hanteren materialen, algemene werkzaamheden</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Chemische handschoenen</w:t>
            </w:r>
          </w:p>
        </w:tc>
        <w:tc>
          <w:tcPr>
            <w:tcW w:type="dxa" w:w="1728"/>
          </w:tcPr>
          <w:p>
            <w:r/>
            <w:r>
              <w:rPr>
                <w:rFonts w:ascii="Calibri" w:hAnsi="Calibri"/>
                <w:color w:val="1F2937"/>
                <w:sz w:val="20"/>
              </w:rPr>
              <w:t>EN 374 Type A</w:t>
            </w:r>
          </w:p>
        </w:tc>
        <w:tc>
          <w:tcPr>
            <w:tcW w:type="dxa" w:w="1728"/>
          </w:tcPr>
          <w:p>
            <w:r/>
            <w:r>
              <w:rPr>
                <w:rFonts w:ascii="Calibri" w:hAnsi="Calibri"/>
                <w:color w:val="1F2937"/>
                <w:sz w:val="20"/>
              </w:rPr>
              <w:t>Contact met V₂O₅, H₂SO₄, NaOH en andere chemicaliën</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Gehoorbescherming</w:t>
            </w:r>
          </w:p>
        </w:tc>
        <w:tc>
          <w:tcPr>
            <w:tcW w:type="dxa" w:w="1728"/>
          </w:tcPr>
          <w:p>
            <w:r/>
            <w:r>
              <w:rPr>
                <w:rFonts w:ascii="Calibri" w:hAnsi="Calibri"/>
                <w:color w:val="1F2937"/>
                <w:sz w:val="20"/>
              </w:rPr>
              <w:t>EN 352</w:t>
            </w:r>
          </w:p>
        </w:tc>
        <w:tc>
          <w:tcPr>
            <w:tcW w:type="dxa" w:w="1728"/>
          </w:tcPr>
          <w:p>
            <w:r/>
            <w:r>
              <w:rPr>
                <w:rFonts w:ascii="Calibri" w:hAnsi="Calibri"/>
                <w:color w:val="1F2937"/>
                <w:sz w:val="20"/>
              </w:rPr>
              <w:t>Werkzaamheden in productiehal (&gt;80 dB(A))</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Adembescherming (halfmasker)</w:t>
            </w:r>
          </w:p>
        </w:tc>
        <w:tc>
          <w:tcPr>
            <w:tcW w:type="dxa" w:w="1728"/>
          </w:tcPr>
          <w:p>
            <w:r/>
            <w:r>
              <w:rPr>
                <w:rFonts w:ascii="Calibri" w:hAnsi="Calibri"/>
                <w:color w:val="1F2937"/>
                <w:sz w:val="20"/>
              </w:rPr>
              <w:t>EN 14387 + P3 filter</w:t>
            </w:r>
          </w:p>
        </w:tc>
        <w:tc>
          <w:tcPr>
            <w:tcW w:type="dxa" w:w="1728"/>
          </w:tcPr>
          <w:p>
            <w:r/>
            <w:r>
              <w:rPr>
                <w:rFonts w:ascii="Calibri" w:hAnsi="Calibri"/>
                <w:color w:val="1F2937"/>
                <w:sz w:val="20"/>
              </w:rPr>
              <w:t>Werkzaamheden met V₂O₅-stof of andere luchtkwaliteitsrisico's</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Labjas / werkkleding</w:t>
            </w:r>
          </w:p>
        </w:tc>
        <w:tc>
          <w:tcPr>
            <w:tcW w:type="dxa" w:w="1728"/>
          </w:tcPr>
          <w:p>
            <w:r/>
            <w:r>
              <w:rPr>
                <w:rFonts w:ascii="Calibri" w:hAnsi="Calibri"/>
                <w:color w:val="1F2937"/>
                <w:sz w:val="20"/>
              </w:rPr>
              <w:t>EN 13034 Type 6</w:t>
            </w:r>
          </w:p>
        </w:tc>
        <w:tc>
          <w:tcPr>
            <w:tcW w:type="dxa" w:w="1728"/>
          </w:tcPr>
          <w:p>
            <w:r/>
            <w:r>
              <w:rPr>
                <w:rFonts w:ascii="Calibri" w:hAnsi="Calibri"/>
                <w:color w:val="1F2937"/>
                <w:sz w:val="20"/>
              </w:rPr>
              <w:t>Laboratoriumwerkzaamheden; beperkt chemisch spatscherm</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Veiligheidshelm</w:t>
            </w:r>
          </w:p>
        </w:tc>
        <w:tc>
          <w:tcPr>
            <w:tcW w:type="dxa" w:w="1728"/>
          </w:tcPr>
          <w:p>
            <w:r/>
            <w:r>
              <w:rPr>
                <w:rFonts w:ascii="Calibri" w:hAnsi="Calibri"/>
                <w:color w:val="1F2937"/>
                <w:sz w:val="20"/>
              </w:rPr>
              <w:t>EN 397</w:t>
            </w:r>
          </w:p>
        </w:tc>
        <w:tc>
          <w:tcPr>
            <w:tcW w:type="dxa" w:w="1728"/>
          </w:tcPr>
          <w:p>
            <w:r/>
            <w:r>
              <w:rPr>
                <w:rFonts w:ascii="Calibri" w:hAnsi="Calibri"/>
                <w:color w:val="1F2937"/>
                <w:sz w:val="20"/>
              </w:rPr>
              <w:t>Werkzaamheden met valrisico, hoogtewerk, bouw- en onderhoudswerk</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bl>
    <w:p/>
    <w:p>
      <w:r>
        <w:rPr>
          <w:rFonts w:ascii="Calibri" w:hAnsi="Calibri"/>
          <w:b/>
          <w:sz w:val="20"/>
        </w:rPr>
        <w:t xml:space="preserve">Opmerking: </w:t>
      </w:r>
      <w:r>
        <w:rPr>
          <w:rFonts w:ascii="Calibri" w:hAnsi="Calibri"/>
          <w:sz w:val="20"/>
        </w:rPr>
        <w:t>Aanvullende PBM's (bijv. gezichtsscherm, hittebestendige handschoenen) worden uitgegeven op basis van de specifieke risico-inventarisatie van de werkplek.</w:t>
      </w:r>
    </w:p>
    <w:p>
      <w:r>
        <w:br w:type="page"/>
      </w:r>
    </w:p>
    <w:p>
      <w:pPr>
        <w:pStyle w:val="Heading1"/>
      </w:pPr>
      <w:r>
        <w:rPr>
          <w:rFonts w:ascii="Calibri" w:hAnsi="Calibri"/>
          <w:color w:val="003366"/>
        </w:rPr>
        <w:t>5. Evaluatieformulier Inwerkprogramma</w:t>
      </w:r>
    </w:p>
    <w:p>
      <w:r>
        <w:rPr>
          <w:rFonts w:ascii="Calibri" w:hAnsi="Calibri"/>
          <w:b/>
          <w:sz w:val="22"/>
        </w:rPr>
        <w:t xml:space="preserve">Naam medewerker: </w:t>
      </w:r>
      <w:r>
        <w:rPr>
          <w:rFonts w:ascii="Calibri" w:hAnsi="Calibri"/>
          <w:sz w:val="22"/>
        </w:rPr>
        <w:t>__________________________________________________</w:t>
      </w:r>
    </w:p>
    <w:p>
      <w:r>
        <w:rPr>
          <w:rFonts w:ascii="Calibri" w:hAnsi="Calibri"/>
          <w:b/>
          <w:sz w:val="22"/>
        </w:rPr>
        <w:t xml:space="preserve">Functie: </w:t>
      </w:r>
      <w:r>
        <w:rPr>
          <w:rFonts w:ascii="Calibri" w:hAnsi="Calibri"/>
          <w:sz w:val="22"/>
        </w:rPr>
        <w:t>__________________________________________________</w:t>
      </w:r>
    </w:p>
    <w:p>
      <w:r>
        <w:rPr>
          <w:rFonts w:ascii="Calibri" w:hAnsi="Calibri"/>
          <w:b/>
          <w:sz w:val="22"/>
        </w:rPr>
        <w:t xml:space="preserve">Afdeling: </w:t>
      </w:r>
      <w:r>
        <w:rPr>
          <w:rFonts w:ascii="Calibri" w:hAnsi="Calibri"/>
          <w:sz w:val="22"/>
        </w:rPr>
        <w:t>__________________________________________________</w:t>
      </w:r>
    </w:p>
    <w:p>
      <w:r>
        <w:rPr>
          <w:rFonts w:ascii="Calibri" w:hAnsi="Calibri"/>
          <w:b/>
          <w:sz w:val="22"/>
        </w:rPr>
        <w:t xml:space="preserve">Startdatum inwerkprogramma: </w:t>
      </w:r>
      <w:r>
        <w:rPr>
          <w:rFonts w:ascii="Calibri" w:hAnsi="Calibri"/>
          <w:sz w:val="22"/>
        </w:rPr>
        <w:t>__________________________________________________</w:t>
      </w:r>
    </w:p>
    <w:p>
      <w:r>
        <w:rPr>
          <w:rFonts w:ascii="Calibri" w:hAnsi="Calibri"/>
          <w:b/>
          <w:sz w:val="22"/>
        </w:rPr>
        <w:t xml:space="preserve">Einddatum inwerkprogramma: </w:t>
      </w:r>
      <w:r>
        <w:rPr>
          <w:rFonts w:ascii="Calibri" w:hAnsi="Calibri"/>
          <w:sz w:val="22"/>
        </w:rPr>
        <w:t>__________________________________________________</w:t>
      </w:r>
    </w:p>
    <w:p>
      <w:r>
        <w:rPr>
          <w:rFonts w:ascii="Calibri" w:hAnsi="Calibri"/>
          <w:b/>
          <w:sz w:val="22"/>
        </w:rPr>
        <w:t xml:space="preserve">Mentor: </w:t>
      </w:r>
      <w:r>
        <w:rPr>
          <w:rFonts w:ascii="Calibri" w:hAnsi="Calibri"/>
          <w:sz w:val="22"/>
        </w:rPr>
        <w:t>__________________________________________________</w:t>
      </w:r>
    </w:p>
    <w:p/>
    <w:p>
      <w:pPr>
        <w:pStyle w:val="Heading2"/>
      </w:pPr>
      <w:r>
        <w:rPr>
          <w:rFonts w:ascii="Calibri" w:hAnsi="Calibri"/>
          <w:color w:val="003366"/>
        </w:rPr>
        <w:t>5.1 Theoretische Kennis</w:t>
      </w:r>
    </w:p>
    <w:p>
      <w:r>
        <w:t>Beoordeel elk aspect op een schaal van 1 (onvoldoende) tot 5 (uitmuntend).</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Aspect</w:t>
            </w:r>
          </w:p>
        </w:tc>
        <w:tc>
          <w:tcPr>
            <w:tcW w:type="dxa" w:w="2880"/>
            <w:shd w:fill="003366"/>
          </w:tcPr>
          <w:p>
            <w:pPr>
              <w:jc w:val="left"/>
            </w:pPr>
            <w:r/>
            <w:r>
              <w:rPr>
                <w:rFonts w:ascii="Calibri" w:hAnsi="Calibri"/>
                <w:b/>
                <w:color w:val="FFFFFF"/>
                <w:sz w:val="20"/>
              </w:rPr>
              <w:t>Score (1–5)</w:t>
            </w:r>
          </w:p>
        </w:tc>
        <w:tc>
          <w:tcPr>
            <w:tcW w:type="dxa" w:w="2880"/>
            <w:shd w:fill="003366"/>
          </w:tcPr>
          <w:p>
            <w:pPr>
              <w:jc w:val="left"/>
            </w:pPr>
            <w:r/>
            <w:r>
              <w:rPr>
                <w:rFonts w:ascii="Calibri" w:hAnsi="Calibri"/>
                <w:b/>
                <w:color w:val="FFFFFF"/>
                <w:sz w:val="20"/>
              </w:rPr>
              <w:t>Opmerkingen</w:t>
            </w:r>
          </w:p>
        </w:tc>
      </w:tr>
      <w:tr>
        <w:tc>
          <w:tcPr>
            <w:tcW w:type="dxa" w:w="2880"/>
          </w:tcPr>
          <w:p>
            <w:r/>
            <w:r>
              <w:rPr>
                <w:rFonts w:ascii="Calibri" w:hAnsi="Calibri"/>
                <w:color w:val="1F2937"/>
                <w:sz w:val="20"/>
              </w:rPr>
              <w:t>PBZO (PS-230) begrepen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Risico's bekend (V₂O₅, H₂SO₄, NaOH)</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Procedures bekend (TRA, LOTO, PtW)</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Gevaarlijke stoffen (SDS, H/P-zinnen)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Noodprocedures (alarm, evacuatie, BHV)</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bl>
    <w:p/>
    <w:p>
      <w:pPr>
        <w:pStyle w:val="Heading2"/>
      </w:pPr>
      <w:r>
        <w:rPr>
          <w:rFonts w:ascii="Calibri" w:hAnsi="Calibri"/>
          <w:color w:val="003366"/>
        </w:rPr>
        <w:t>5.2 Praktische Vaardigheden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Aspect</w:t>
            </w:r>
          </w:p>
        </w:tc>
        <w:tc>
          <w:tcPr>
            <w:tcW w:type="dxa" w:w="2880"/>
            <w:shd w:fill="003366"/>
          </w:tcPr>
          <w:p>
            <w:pPr>
              <w:jc w:val="left"/>
            </w:pPr>
            <w:r/>
            <w:r>
              <w:rPr>
                <w:rFonts w:ascii="Calibri" w:hAnsi="Calibri"/>
                <w:b/>
                <w:color w:val="FFFFFF"/>
                <w:sz w:val="20"/>
              </w:rPr>
              <w:t>Score (1–5)</w:t>
            </w:r>
          </w:p>
        </w:tc>
        <w:tc>
          <w:tcPr>
            <w:tcW w:type="dxa" w:w="2880"/>
            <w:shd w:fill="003366"/>
          </w:tcPr>
          <w:p>
            <w:pPr>
              <w:jc w:val="left"/>
            </w:pPr>
            <w:r/>
            <w:r>
              <w:rPr>
                <w:rFonts w:ascii="Calibri" w:hAnsi="Calibri"/>
                <w:b/>
                <w:color w:val="FFFFFF"/>
                <w:sz w:val="20"/>
              </w:rPr>
              <w:t>Opmerkingen</w:t>
            </w:r>
          </w:p>
        </w:tc>
      </w:tr>
      <w:tr>
        <w:tc>
          <w:tcPr>
            <w:tcW w:type="dxa" w:w="2880"/>
          </w:tcPr>
          <w:p>
            <w:r/>
            <w:r>
              <w:rPr>
                <w:rFonts w:ascii="Calibri" w:hAnsi="Calibri"/>
                <w:color w:val="1F2937"/>
                <w:sz w:val="20"/>
              </w:rPr>
              <w:t>TRA uitvoeren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LMRA toepassen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LOTO toepassen op installatie</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PtW aanvragen en beheren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PBM correct donnen/doffen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Incidentmelden via Ultimo</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bl>
    <w:p/>
    <w:p>
      <w:pPr>
        <w:pStyle w:val="Heading2"/>
      </w:pPr>
      <w:r>
        <w:rPr>
          <w:rFonts w:ascii="Calibri" w:hAnsi="Calibri"/>
          <w:color w:val="003366"/>
        </w:rPr>
        <w:t>5.3 Veiligheidsgedrag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Aspect</w:t>
            </w:r>
          </w:p>
        </w:tc>
        <w:tc>
          <w:tcPr>
            <w:tcW w:type="dxa" w:w="2880"/>
            <w:shd w:fill="003366"/>
          </w:tcPr>
          <w:p>
            <w:pPr>
              <w:jc w:val="left"/>
            </w:pPr>
            <w:r/>
            <w:r>
              <w:rPr>
                <w:rFonts w:ascii="Calibri" w:hAnsi="Calibri"/>
                <w:b/>
                <w:color w:val="FFFFFF"/>
                <w:sz w:val="20"/>
              </w:rPr>
              <w:t>Score (1–5)</w:t>
            </w:r>
          </w:p>
        </w:tc>
        <w:tc>
          <w:tcPr>
            <w:tcW w:type="dxa" w:w="2880"/>
            <w:shd w:fill="003366"/>
          </w:tcPr>
          <w:p>
            <w:pPr>
              <w:jc w:val="left"/>
            </w:pPr>
            <w:r/>
            <w:r>
              <w:rPr>
                <w:rFonts w:ascii="Calibri" w:hAnsi="Calibri"/>
                <w:b/>
                <w:color w:val="FFFFFF"/>
                <w:sz w:val="20"/>
              </w:rPr>
              <w:t>Opmerkingen</w:t>
            </w:r>
          </w:p>
        </w:tc>
      </w:tr>
      <w:tr>
        <w:tc>
          <w:tcPr>
            <w:tcW w:type="dxa" w:w="2880"/>
          </w:tcPr>
          <w:p>
            <w:r/>
            <w:r>
              <w:rPr>
                <w:rFonts w:ascii="Calibri" w:hAnsi="Calibri"/>
                <w:color w:val="1F2937"/>
                <w:sz w:val="20"/>
              </w:rPr>
              <w:t>Proactieve veiligheidshouding</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Meldt hazards en near-misses</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Volgt procedures consistent</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Werkt constructief met mentor samen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bl>
    <w:p/>
    <w:p>
      <w:pPr>
        <w:pStyle w:val="Heading2"/>
      </w:pPr>
      <w:r>
        <w:rPr>
          <w:rFonts w:ascii="Calibri" w:hAnsi="Calibri"/>
          <w:color w:val="003366"/>
        </w:rPr>
        <w:t>5.4 Overall Beoordeling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320"/>
        <w:gridCol w:w="4320"/>
      </w:tblGrid>
      <w:tr>
        <w:tc>
          <w:tcPr>
            <w:tcW w:type="dxa" w:w="4320"/>
            <w:shd w:fill="F8F9FA"/>
          </w:tcPr>
          <w:p>
            <w:r/>
            <w:r>
              <w:rPr>
                <w:rFonts w:ascii="Calibri" w:hAnsi="Calibri"/>
                <w:b/>
                <w:sz w:val="22"/>
              </w:rPr>
              <w:t>Overall beoordeling</w:t>
            </w:r>
          </w:p>
        </w:tc>
        <w:tc>
          <w:tcPr>
            <w:tcW w:type="dxa" w:w="4320"/>
          </w:tcPr>
          <w:p>
            <w:r>
              <w:t>☐ Voldoende    ☐ Onvoldoende</w:t>
            </w:r>
          </w:p>
        </w:tc>
      </w:tr>
      <w:tr>
        <w:tc>
          <w:tcPr>
            <w:tcW w:type="dxa" w:w="4320"/>
            <w:shd w:fill="F8F9FA"/>
          </w:tcPr>
          <w:p>
            <w:r/>
            <w:r>
              <w:rPr>
                <w:rFonts w:ascii="Calibri" w:hAnsi="Calibri"/>
                <w:b/>
                <w:sz w:val="22"/>
              </w:rPr>
              <w:t>Advies: Zelfstandig werken</w:t>
            </w:r>
          </w:p>
        </w:tc>
        <w:tc>
          <w:tcPr>
            <w:tcW w:type="dxa" w:w="4320"/>
          </w:tcPr>
          <w:p>
            <w:r>
              <w:t>☐ JA    ☐ NEE</w:t>
            </w:r>
          </w:p>
        </w:tc>
      </w:tr>
    </w:tbl>
    <w:p/>
    <w:p>
      <w:r>
        <w:rPr>
          <w:b/>
        </w:rPr>
        <w:t>Toelichting op advies:</w:t>
      </w:r>
    </w:p>
    <w:p>
      <w:r>
        <w:t>________________________________________________________________________________</w:t>
      </w:r>
    </w:p>
    <w:p>
      <w:r>
        <w:t>________________________________________________________________________________</w:t>
      </w:r>
    </w:p>
    <w:p>
      <w:r>
        <w:rPr>
          <w:b/>
        </w:rPr>
        <w:t>Vervolgacties (indien NEE):</w:t>
      </w:r>
    </w:p>
    <w:p>
      <w:r>
        <w:t>________________________________________________________________________________</w:t>
      </w:r>
    </w:p>
    <w:p>
      <w:r>
        <w:t>________________________________________________________________________________</w:t>
      </w:r>
    </w:p>
    <w:p/>
    <w:p>
      <w:pPr>
        <w:pStyle w:val="Heading2"/>
      </w:pPr>
      <w:r>
        <w:rPr>
          <w:rFonts w:ascii="Calibri" w:hAnsi="Calibri"/>
          <w:color w:val="003366"/>
        </w:rPr>
        <w:t>5.5 Handtekeningen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Functie</w:t>
            </w:r>
          </w:p>
        </w:tc>
        <w:tc>
          <w:tcPr>
            <w:tcW w:type="dxa" w:w="2880"/>
            <w:shd w:fill="003366"/>
          </w:tcPr>
          <w:p>
            <w:pPr>
              <w:jc w:val="left"/>
            </w:pPr>
            <w:r/>
            <w:r>
              <w:rPr>
                <w:rFonts w:ascii="Calibri" w:hAnsi="Calibri"/>
                <w:b/>
                <w:color w:val="FFFFFF"/>
                <w:sz w:val="20"/>
              </w:rPr>
              <w:t>Naam + Handtekening</w:t>
            </w:r>
          </w:p>
        </w:tc>
        <w:tc>
          <w:tcPr>
            <w:tcW w:type="dxa" w:w="2880"/>
            <w:shd w:fill="003366"/>
          </w:tcPr>
          <w:p>
            <w:pPr>
              <w:jc w:val="left"/>
            </w:pPr>
            <w:r/>
            <w:r>
              <w:rPr>
                <w:rFonts w:ascii="Calibri" w:hAnsi="Calibri"/>
                <w:b/>
                <w:color w:val="FFFFFF"/>
                <w:sz w:val="20"/>
              </w:rPr>
              <w:t>Datum</w:t>
            </w:r>
          </w:p>
        </w:tc>
      </w:tr>
      <w:tr>
        <w:tc>
          <w:tcPr>
            <w:tcW w:type="dxa" w:w="2880"/>
          </w:tcPr>
          <w:p>
            <w:r/>
            <w:r>
              <w:rPr>
                <w:rFonts w:ascii="Calibri" w:hAnsi="Calibri"/>
                <w:color w:val="1F2937"/>
                <w:sz w:val="20"/>
              </w:rPr>
              <w:t>Medewerker</w:t>
            </w:r>
          </w:p>
        </w:tc>
        <w:tc>
          <w:tcPr>
            <w:tcW w:type="dxa" w:w="2880"/>
          </w:tcPr>
          <w:p>
            <w:r/>
            <w:r>
              <w:rPr>
                <w:rFonts w:ascii="Calibri" w:hAnsi="Calibri"/>
                <w:color w:val="1F2937"/>
                <w:sz w:val="20"/>
              </w:rPr>
            </w:r>
          </w:p>
        </w:tc>
        <w:tc>
          <w:tcPr>
            <w:tcW w:type="dxa" w:w="2880"/>
          </w:tcPr>
          <w:p>
            <w:r/>
            <w:r>
              <w:rPr>
                <w:rFonts w:ascii="Calibri" w:hAnsi="Calibri"/>
                <w:color w:val="1F2937"/>
                <w:sz w:val="20"/>
              </w:rPr>
            </w:r>
          </w:p>
        </w:tc>
      </w:tr>
      <w:tr>
        <w:tc>
          <w:tcPr>
            <w:tcW w:type="dxa" w:w="2880"/>
          </w:tcPr>
          <w:p>
            <w:r/>
            <w:r>
              <w:rPr>
                <w:rFonts w:ascii="Calibri" w:hAnsi="Calibri"/>
                <w:color w:val="1F2937"/>
                <w:sz w:val="20"/>
              </w:rPr>
              <w:t>Mentor</w:t>
            </w:r>
          </w:p>
        </w:tc>
        <w:tc>
          <w:tcPr>
            <w:tcW w:type="dxa" w:w="2880"/>
          </w:tcPr>
          <w:p>
            <w:r/>
            <w:r>
              <w:rPr>
                <w:rFonts w:ascii="Calibri" w:hAnsi="Calibri"/>
                <w:color w:val="1F2937"/>
                <w:sz w:val="20"/>
              </w:rPr>
            </w:r>
          </w:p>
        </w:tc>
        <w:tc>
          <w:tcPr>
            <w:tcW w:type="dxa" w:w="2880"/>
          </w:tcPr>
          <w:p>
            <w:r/>
            <w:r>
              <w:rPr>
                <w:rFonts w:ascii="Calibri" w:hAnsi="Calibri"/>
                <w:color w:val="1F2937"/>
                <w:sz w:val="20"/>
              </w:rPr>
            </w:r>
          </w:p>
        </w:tc>
      </w:tr>
      <w:tr>
        <w:tc>
          <w:tcPr>
            <w:tcW w:type="dxa" w:w="2880"/>
          </w:tcPr>
          <w:p>
            <w:r/>
            <w:r>
              <w:rPr>
                <w:rFonts w:ascii="Calibri" w:hAnsi="Calibri"/>
                <w:color w:val="1F2937"/>
                <w:sz w:val="20"/>
              </w:rPr>
              <w:t>Direct leidinggevende</w:t>
            </w:r>
          </w:p>
        </w:tc>
        <w:tc>
          <w:tcPr>
            <w:tcW w:type="dxa" w:w="2880"/>
          </w:tcPr>
          <w:p>
            <w:r/>
            <w:r>
              <w:rPr>
                <w:rFonts w:ascii="Calibri" w:hAnsi="Calibri"/>
                <w:color w:val="1F2937"/>
                <w:sz w:val="20"/>
              </w:rPr>
            </w:r>
          </w:p>
        </w:tc>
        <w:tc>
          <w:tcPr>
            <w:tcW w:type="dxa" w:w="2880"/>
          </w:tcPr>
          <w:p>
            <w:r/>
            <w:r>
              <w:rPr>
                <w:rFonts w:ascii="Calibri" w:hAnsi="Calibri"/>
                <w:color w:val="1F2937"/>
                <w:sz w:val="20"/>
              </w:rPr>
            </w:r>
          </w:p>
        </w:tc>
      </w:tr>
      <w:tr>
        <w:tc>
          <w:tcPr>
            <w:tcW w:type="dxa" w:w="2880"/>
          </w:tcPr>
          <w:p>
            <w:r/>
            <w:r>
              <w:rPr>
                <w:rFonts w:ascii="Calibri" w:hAnsi="Calibri"/>
                <w:color w:val="1F2937"/>
                <w:sz w:val="20"/>
              </w:rPr>
              <w:t>HSE Manager</w:t>
            </w:r>
          </w:p>
        </w:tc>
        <w:tc>
          <w:tcPr>
            <w:tcW w:type="dxa" w:w="2880"/>
          </w:tcPr>
          <w:p>
            <w:r/>
            <w:r>
              <w:rPr>
                <w:rFonts w:ascii="Calibri" w:hAnsi="Calibri"/>
                <w:color w:val="1F2937"/>
                <w:sz w:val="20"/>
              </w:rPr>
            </w:r>
          </w:p>
        </w:tc>
        <w:tc>
          <w:tcPr>
            <w:tcW w:type="dxa" w:w="2880"/>
          </w:tcPr>
          <w:p>
            <w:r/>
            <w:r>
              <w:rPr>
                <w:rFonts w:ascii="Calibri" w:hAnsi="Calibri"/>
                <w:color w:val="1F2937"/>
                <w:sz w:val="20"/>
              </w:rPr>
            </w:r>
          </w:p>
        </w:tc>
      </w:tr>
    </w:tbl>
    <w:p>
      <w:r>
        <w:br w:type="page"/>
      </w:r>
    </w:p>
    <w:p>
      <w:pPr>
        <w:pStyle w:val="Heading1"/>
      </w:pPr>
      <w:r>
        <w:rPr>
          <w:rFonts w:ascii="Calibri" w:hAnsi="Calibri"/>
          <w:color w:val="003366"/>
        </w:rPr>
        <w:t>6. Akkoordverklaring Zelfstandig Werken</w:t>
      </w:r>
    </w:p>
    <w:p>
      <w:r>
        <w:t>Ondergetekende verklaart hierbij:</w:t>
      </w:r>
    </w:p>
    <w:p>
      <w:pPr>
        <w:pStyle w:val="ListBullet"/>
      </w:pPr>
      <w:r>
        <w:t>Ik heb het volledige inwerkprogramma (PE-310-01) doorlopen en alle verplichte onderdelen afgerond.</w:t>
      </w:r>
    </w:p>
    <w:p>
      <w:pPr>
        <w:pStyle w:val="ListBullet"/>
      </w:pPr>
      <w:r>
        <w:t>Ik ben bekend met de risico's en veiligheidsprocedures van mijn werkplek bij Phoenix Metals B.V., inclusief de specifieke gevaren van V₂O₅, H₂SO₄, NaOH en andere ter plaatse aanwezige gevaarlijke stoffen.</w:t>
      </w:r>
    </w:p>
    <w:p>
      <w:pPr>
        <w:pStyle w:val="ListBullet"/>
      </w:pPr>
      <w:r>
        <w:t>Ik begrijp dat ik bij twijfel over de veiligheid van een werkzaamheid altijd een collega, mentor of leidinggevende moet raadplegen voordat ik de werkzaamheid voortzet.</w:t>
      </w:r>
    </w:p>
    <w:p>
      <w:pPr>
        <w:pStyle w:val="ListBullet"/>
      </w:pPr>
      <w:r>
        <w:t>Ik ben op de hoogte van het meldsysteem (Ultimo) en zal incidenten, near-misses en onveilige situaties direct melden.</w:t>
      </w:r>
    </w:p>
    <w:p>
      <w:pPr>
        <w:pStyle w:val="ListBullet"/>
      </w:pPr>
      <w:r>
        <w:t>Ik heb de bijbehorende PBM's ontvangen en weet hoe deze correct te gebruiken.</w:t>
      </w:r>
    </w:p>
    <w:p/>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F8F9FA"/>
          </w:tcPr>
          <w:p>
            <w:r/>
            <w:r>
              <w:rPr>
                <w:rFonts w:ascii="Calibri" w:hAnsi="Calibri"/>
                <w:b/>
                <w:sz w:val="22"/>
              </w:rPr>
              <w:t>Naam medewerker</w:t>
            </w:r>
          </w:p>
        </w:tc>
        <w:tc>
          <w:tcPr>
            <w:tcW w:type="dxa" w:w="2880"/>
          </w:tcPr>
          <w:p/>
        </w:tc>
        <w:tc>
          <w:tcPr>
            <w:tcW w:type="dxa" w:w="2880"/>
          </w:tcPr>
          <w:p/>
        </w:tc>
      </w:tr>
      <w:tr>
        <w:tc>
          <w:tcPr>
            <w:tcW w:type="dxa" w:w="2880"/>
            <w:shd w:fill="F8F9FA"/>
          </w:tcPr>
          <w:p>
            <w:r/>
            <w:r>
              <w:rPr>
                <w:rFonts w:ascii="Calibri" w:hAnsi="Calibri"/>
                <w:b/>
                <w:sz w:val="22"/>
              </w:rPr>
              <w:t>Handtekening</w:t>
            </w:r>
          </w:p>
        </w:tc>
        <w:tc>
          <w:tcPr>
            <w:tcW w:type="dxa" w:w="2880"/>
          </w:tcPr>
          <w:p/>
        </w:tc>
        <w:tc>
          <w:tcPr>
            <w:tcW w:type="dxa" w:w="2880"/>
          </w:tcPr>
          <w:p/>
        </w:tc>
      </w:tr>
      <w:tr>
        <w:tc>
          <w:tcPr>
            <w:tcW w:type="dxa" w:w="2880"/>
            <w:shd w:fill="F8F9FA"/>
          </w:tcPr>
          <w:p>
            <w:r/>
            <w:r>
              <w:rPr>
                <w:rFonts w:ascii="Calibri" w:hAnsi="Calibri"/>
                <w:b/>
                <w:sz w:val="22"/>
              </w:rPr>
              <w:t>Datum</w:t>
            </w:r>
          </w:p>
        </w:tc>
        <w:tc>
          <w:tcPr>
            <w:tcW w:type="dxa" w:w="2880"/>
          </w:tcPr>
          <w:p/>
        </w:tc>
        <w:tc>
          <w:tcPr>
            <w:tcW w:type="dxa" w:w="2880"/>
          </w:tcPr>
          <w:p/>
        </w:tc>
      </w:tr>
      <w:tr>
        <w:tc>
          <w:tcPr>
            <w:tcW w:type="dxa" w:w="2880"/>
            <w:shd w:fill="F8F9FA"/>
          </w:tcPr>
          <w:p>
            <w:r/>
            <w:r>
              <w:rPr>
                <w:rFonts w:ascii="Calibri" w:hAnsi="Calibri"/>
                <w:b/>
                <w:sz w:val="22"/>
              </w:rPr>
              <w:t>Plaats</w:t>
            </w:r>
          </w:p>
        </w:tc>
        <w:tc>
          <w:tcPr>
            <w:tcW w:type="dxa" w:w="2880"/>
          </w:tcPr>
          <w:p/>
        </w:tc>
        <w:tc>
          <w:tcPr>
            <w:tcW w:type="dxa" w:w="2880"/>
          </w:tcPr>
          <w:p/>
        </w:tc>
      </w:tr>
    </w:tbl>
    <w:p/>
    <w:p>
      <w:r>
        <w:t>Gezien en goedgekeurd door HSE Manager: _______________________________ Datum: ______________</w:t>
      </w:r>
    </w:p>
    <w:p>
      <w:r>
        <w:br w:type="page"/>
      </w:r>
    </w:p>
    <w:p>
      <w:pPr>
        <w:pStyle w:val="Heading1"/>
      </w:pPr>
      <w:r>
        <w:rPr>
          <w:rFonts w:ascii="Calibri" w:hAnsi="Calibri"/>
          <w:color w:val="003366"/>
        </w:rPr>
        <w:t>7. Verwijzingen en Koppelingen</w:t>
      </w:r>
    </w:p>
    <w:p>
      <w:r>
        <w:t>Onderstaande tabel geeft de relatie tussen dit document en andere documenten binnen het VBS Element 1 van Phoenix Metals B.V.</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160"/>
        <w:gridCol w:w="2160"/>
        <w:gridCol w:w="2160"/>
        <w:gridCol w:w="2160"/>
      </w:tblGrid>
      <w:tr>
        <w:tc>
          <w:tcPr>
            <w:tcW w:type="dxa" w:w="2160"/>
            <w:shd w:fill="003366"/>
          </w:tcPr>
          <w:p>
            <w:pPr>
              <w:jc w:val="left"/>
            </w:pPr>
            <w:r/>
            <w:r>
              <w:rPr>
                <w:rFonts w:ascii="Calibri" w:hAnsi="Calibri"/>
                <w:b/>
                <w:color w:val="FFFFFF"/>
                <w:sz w:val="20"/>
              </w:rPr>
              <w:t>Document</w:t>
            </w:r>
          </w:p>
        </w:tc>
        <w:tc>
          <w:tcPr>
            <w:tcW w:type="dxa" w:w="2160"/>
            <w:shd w:fill="003366"/>
          </w:tcPr>
          <w:p>
            <w:pPr>
              <w:jc w:val="left"/>
            </w:pPr>
            <w:r/>
            <w:r>
              <w:rPr>
                <w:rFonts w:ascii="Calibri" w:hAnsi="Calibri"/>
                <w:b/>
                <w:color w:val="FFFFFF"/>
                <w:sz w:val="20"/>
              </w:rPr>
              <w:t>Code</w:t>
            </w:r>
          </w:p>
        </w:tc>
        <w:tc>
          <w:tcPr>
            <w:tcW w:type="dxa" w:w="2160"/>
            <w:shd w:fill="003366"/>
          </w:tcPr>
          <w:p>
            <w:pPr>
              <w:jc w:val="left"/>
            </w:pPr>
            <w:r/>
            <w:r>
              <w:rPr>
                <w:rFonts w:ascii="Calibri" w:hAnsi="Calibri"/>
                <w:b/>
                <w:color w:val="FFFFFF"/>
                <w:sz w:val="20"/>
              </w:rPr>
              <w:t>Bestandsreferentie</w:t>
            </w:r>
          </w:p>
        </w:tc>
        <w:tc>
          <w:tcPr>
            <w:tcW w:type="dxa" w:w="2160"/>
            <w:shd w:fill="003366"/>
          </w:tcPr>
          <w:p>
            <w:pPr>
              <w:jc w:val="left"/>
            </w:pPr>
            <w:r/>
            <w:r>
              <w:rPr>
                <w:rFonts w:ascii="Calibri" w:hAnsi="Calibri"/>
                <w:b/>
                <w:color w:val="FFFFFF"/>
                <w:sz w:val="20"/>
              </w:rPr>
              <w:t>Relatie</w:t>
            </w:r>
          </w:p>
        </w:tc>
      </w:tr>
      <w:tr>
        <w:tc>
          <w:tcPr>
            <w:tcW w:type="dxa" w:w="2160"/>
          </w:tcPr>
          <w:p>
            <w:r/>
            <w:r>
              <w:rPr>
                <w:rFonts w:ascii="Calibri" w:hAnsi="Calibri"/>
                <w:color w:val="1F2937"/>
                <w:sz w:val="20"/>
              </w:rPr>
              <w:t>PBZO Beleidsdocument</w:t>
            </w:r>
          </w:p>
        </w:tc>
        <w:tc>
          <w:tcPr>
            <w:tcW w:type="dxa" w:w="2160"/>
          </w:tcPr>
          <w:p>
            <w:r/>
            <w:r>
              <w:rPr>
                <w:rFonts w:ascii="Calibri" w:hAnsi="Calibri"/>
                <w:color w:val="1F2937"/>
                <w:sz w:val="20"/>
              </w:rPr>
              <w:t>PS-230</w:t>
            </w:r>
          </w:p>
        </w:tc>
        <w:tc>
          <w:tcPr>
            <w:tcW w:type="dxa" w:w="2160"/>
          </w:tcPr>
          <w:p>
            <w:r/>
            <w:r>
              <w:rPr>
                <w:rFonts w:ascii="Calibri" w:hAnsi="Calibri"/>
                <w:color w:val="1F2937"/>
                <w:sz w:val="20"/>
              </w:rPr>
              <w:t>PM_VBS01_01</w:t>
            </w:r>
          </w:p>
        </w:tc>
        <w:tc>
          <w:tcPr>
            <w:tcW w:type="dxa" w:w="2160"/>
          </w:tcPr>
          <w:p>
            <w:r/>
            <w:r>
              <w:rPr>
                <w:rFonts w:ascii="Calibri" w:hAnsi="Calibri"/>
                <w:color w:val="1F2937"/>
                <w:sz w:val="20"/>
              </w:rPr>
              <w:t>Kader waarbinnen dit inwerkprogramma valt</w:t>
            </w:r>
          </w:p>
        </w:tc>
      </w:tr>
      <w:tr>
        <w:tc>
          <w:tcPr>
            <w:tcW w:type="dxa" w:w="2160"/>
          </w:tcPr>
          <w:p>
            <w:r/>
            <w:r>
              <w:rPr>
                <w:rFonts w:ascii="Calibri" w:hAnsi="Calibri"/>
                <w:color w:val="1F2937"/>
                <w:sz w:val="20"/>
              </w:rPr>
              <w:t>Functieprofielen Veiligheid</w:t>
            </w:r>
          </w:p>
        </w:tc>
        <w:tc>
          <w:tcPr>
            <w:tcW w:type="dxa" w:w="2160"/>
          </w:tcPr>
          <w:p>
            <w:r/>
            <w:r>
              <w:rPr>
                <w:rFonts w:ascii="Calibri" w:hAnsi="Calibri"/>
                <w:color w:val="1F2937"/>
                <w:sz w:val="20"/>
              </w:rPr>
              <w:t>PE-310-01</w:t>
            </w:r>
          </w:p>
        </w:tc>
        <w:tc>
          <w:tcPr>
            <w:tcW w:type="dxa" w:w="2160"/>
          </w:tcPr>
          <w:p>
            <w:r/>
            <w:r>
              <w:rPr>
                <w:rFonts w:ascii="Calibri" w:hAnsi="Calibri"/>
                <w:color w:val="1F2937"/>
                <w:sz w:val="20"/>
              </w:rPr>
              <w:t>PM_VBS01_02</w:t>
            </w:r>
          </w:p>
        </w:tc>
        <w:tc>
          <w:tcPr>
            <w:tcW w:type="dxa" w:w="2160"/>
          </w:tcPr>
          <w:p>
            <w:r/>
            <w:r>
              <w:rPr>
                <w:rFonts w:ascii="Calibri" w:hAnsi="Calibri"/>
                <w:color w:val="1F2937"/>
                <w:sz w:val="20"/>
              </w:rPr>
              <w:t>Rollen en verantwoordelijkheden bij inwerktraject</w:t>
            </w:r>
          </w:p>
        </w:tc>
      </w:tr>
      <w:tr>
        <w:tc>
          <w:tcPr>
            <w:tcW w:type="dxa" w:w="2160"/>
          </w:tcPr>
          <w:p>
            <w:r/>
            <w:r>
              <w:rPr>
                <w:rFonts w:ascii="Calibri" w:hAnsi="Calibri"/>
                <w:color w:val="1F2937"/>
                <w:sz w:val="20"/>
              </w:rPr>
              <w:t>Organigram Veiligheid</w:t>
            </w:r>
          </w:p>
        </w:tc>
        <w:tc>
          <w:tcPr>
            <w:tcW w:type="dxa" w:w="2160"/>
          </w:tcPr>
          <w:p>
            <w:r/>
            <w:r>
              <w:rPr>
                <w:rFonts w:ascii="Calibri" w:hAnsi="Calibri"/>
                <w:color w:val="1F2937"/>
                <w:sz w:val="20"/>
              </w:rPr>
              <w:t>—</w:t>
            </w:r>
          </w:p>
        </w:tc>
        <w:tc>
          <w:tcPr>
            <w:tcW w:type="dxa" w:w="2160"/>
          </w:tcPr>
          <w:p>
            <w:r/>
            <w:r>
              <w:rPr>
                <w:rFonts w:ascii="Calibri" w:hAnsi="Calibri"/>
                <w:color w:val="1F2937"/>
                <w:sz w:val="20"/>
              </w:rPr>
              <w:t>PM_VBS01_03</w:t>
            </w:r>
          </w:p>
        </w:tc>
        <w:tc>
          <w:tcPr>
            <w:tcW w:type="dxa" w:w="2160"/>
          </w:tcPr>
          <w:p>
            <w:r/>
            <w:r>
              <w:rPr>
                <w:rFonts w:ascii="Calibri" w:hAnsi="Calibri"/>
                <w:color w:val="1F2937"/>
                <w:sz w:val="20"/>
              </w:rPr>
              <w:t>Hiërarchie en rapportagelijnen</w:t>
            </w:r>
          </w:p>
        </w:tc>
      </w:tr>
      <w:tr>
        <w:tc>
          <w:tcPr>
            <w:tcW w:type="dxa" w:w="2160"/>
          </w:tcPr>
          <w:p>
            <w:r/>
            <w:r>
              <w:rPr>
                <w:rFonts w:ascii="Calibri" w:hAnsi="Calibri"/>
                <w:color w:val="1F2937"/>
                <w:sz w:val="20"/>
              </w:rPr>
              <w:t>Training Matrix</w:t>
            </w:r>
          </w:p>
        </w:tc>
        <w:tc>
          <w:tcPr>
            <w:tcW w:type="dxa" w:w="2160"/>
          </w:tcPr>
          <w:p>
            <w:r/>
            <w:r>
              <w:rPr>
                <w:rFonts w:ascii="Calibri" w:hAnsi="Calibri"/>
                <w:color w:val="1F2937"/>
                <w:sz w:val="20"/>
              </w:rPr>
              <w:t>FM-310-01-01</w:t>
            </w:r>
          </w:p>
        </w:tc>
        <w:tc>
          <w:tcPr>
            <w:tcW w:type="dxa" w:w="2160"/>
          </w:tcPr>
          <w:p>
            <w:r/>
            <w:r>
              <w:rPr>
                <w:rFonts w:ascii="Calibri" w:hAnsi="Calibri"/>
                <w:color w:val="1F2937"/>
                <w:sz w:val="20"/>
              </w:rPr>
              <w:t>PM_VBS01_04</w:t>
            </w:r>
          </w:p>
        </w:tc>
        <w:tc>
          <w:tcPr>
            <w:tcW w:type="dxa" w:w="2160"/>
          </w:tcPr>
          <w:p>
            <w:r/>
            <w:r>
              <w:rPr>
                <w:rFonts w:ascii="Calibri" w:hAnsi="Calibri"/>
                <w:color w:val="1F2937"/>
                <w:sz w:val="20"/>
              </w:rPr>
              <w:t>Trainingen die tijdens inwerkprogramma worden gegeven</w:t>
            </w:r>
          </w:p>
        </w:tc>
      </w:tr>
      <w:tr>
        <w:tc>
          <w:tcPr>
            <w:tcW w:type="dxa" w:w="2160"/>
          </w:tcPr>
          <w:p>
            <w:r/>
            <w:r>
              <w:rPr>
                <w:rFonts w:ascii="Calibri" w:hAnsi="Calibri"/>
                <w:color w:val="1F2937"/>
                <w:sz w:val="20"/>
              </w:rPr>
              <w:t>Competentie Assessment</w:t>
            </w:r>
          </w:p>
        </w:tc>
        <w:tc>
          <w:tcPr>
            <w:tcW w:type="dxa" w:w="2160"/>
          </w:tcPr>
          <w:p>
            <w:r/>
            <w:r>
              <w:rPr>
                <w:rFonts w:ascii="Calibri" w:hAnsi="Calibri"/>
                <w:color w:val="1F2937"/>
                <w:sz w:val="20"/>
              </w:rPr>
              <w:t>—</w:t>
            </w:r>
          </w:p>
        </w:tc>
        <w:tc>
          <w:tcPr>
            <w:tcW w:type="dxa" w:w="2160"/>
          </w:tcPr>
          <w:p>
            <w:r/>
            <w:r>
              <w:rPr>
                <w:rFonts w:ascii="Calibri" w:hAnsi="Calibri"/>
                <w:color w:val="1F2937"/>
                <w:sz w:val="20"/>
              </w:rPr>
              <w:t>PM_VBS01_07</w:t>
            </w:r>
          </w:p>
        </w:tc>
        <w:tc>
          <w:tcPr>
            <w:tcW w:type="dxa" w:w="2160"/>
          </w:tcPr>
          <w:p>
            <w:r/>
            <w:r>
              <w:rPr>
                <w:rFonts w:ascii="Calibri" w:hAnsi="Calibri"/>
                <w:color w:val="1F2937"/>
                <w:sz w:val="20"/>
              </w:rPr>
              <w:t>Startwaarde meting na afronding inwerkprogramma</w:t>
            </w:r>
          </w:p>
        </w:tc>
      </w:tr>
      <w:tr>
        <w:tc>
          <w:tcPr>
            <w:tcW w:type="dxa" w:w="2160"/>
          </w:tcPr>
          <w:p>
            <w:r/>
            <w:r>
              <w:rPr>
                <w:rFonts w:ascii="Calibri" w:hAnsi="Calibri"/>
                <w:color w:val="1F2937"/>
                <w:sz w:val="20"/>
              </w:rPr>
              <w:t>Seveso Implementatieplan</w:t>
            </w:r>
          </w:p>
        </w:tc>
        <w:tc>
          <w:tcPr>
            <w:tcW w:type="dxa" w:w="2160"/>
          </w:tcPr>
          <w:p>
            <w:r/>
            <w:r>
              <w:rPr>
                <w:rFonts w:ascii="Calibri" w:hAnsi="Calibri"/>
                <w:color w:val="1F2937"/>
                <w:sz w:val="20"/>
              </w:rPr>
              <w:t>—</w:t>
            </w:r>
          </w:p>
        </w:tc>
        <w:tc>
          <w:tcPr>
            <w:tcW w:type="dxa" w:w="2160"/>
          </w:tcPr>
          <w:p>
            <w:r/>
            <w:r>
              <w:rPr>
                <w:rFonts w:ascii="Calibri" w:hAnsi="Calibri"/>
                <w:color w:val="1F2937"/>
                <w:sz w:val="20"/>
              </w:rPr>
              <w:t>2026-phoenix-metals-seveso</w:t>
            </w:r>
          </w:p>
        </w:tc>
        <w:tc>
          <w:tcPr>
            <w:tcW w:type="dxa" w:w="2160"/>
          </w:tcPr>
          <w:p>
            <w:r/>
            <w:r>
              <w:rPr>
                <w:rFonts w:ascii="Calibri" w:hAnsi="Calibri"/>
                <w:color w:val="1F2937"/>
                <w:sz w:val="20"/>
              </w:rPr>
              <w:t>Implementatiekader Seveso III naleving</w:t>
            </w:r>
          </w:p>
        </w:tc>
      </w:tr>
    </w:tbl>
    <w:p>
      <w:pPr>
        <w:pStyle w:val="Heading1"/>
      </w:pPr>
      <w:r>
        <w:rPr>
          <w:rFonts w:ascii="Calibri" w:hAnsi="Calibri"/>
          <w:color w:val="003366"/>
        </w:rPr>
        <w:t>8. Bronverwijzingen</w:t>
      </w:r>
    </w:p>
    <w:p>
      <w:pPr>
        <w:pStyle w:val="ListBullet"/>
      </w:pPr>
      <w:r>
        <w:t>[1] Seveso III-richtlijn (2012/18/EU), Bijlage III — Competentie en training van personeel (zie FM-310-01-01)</w:t>
      </w:r>
    </w:p>
    <w:p>
      <w:pPr>
        <w:pStyle w:val="ListBullet"/>
      </w:pPr>
      <w:r>
        <w:t>[2] NTA 8620:2018 — Veiligheidsmanagementsystemen voor Seveso-inrichtingen</w:t>
      </w:r>
    </w:p>
    <w:p>
      <w:pPr>
        <w:pStyle w:val="ListBullet"/>
      </w:pPr>
      <w:r>
        <w:t>[3] Arbowet (Wet van 9 oktober 2024), art. 3 (zorgplicht werkgever), art. 5 (informatie en instructie)</w:t>
      </w:r>
    </w:p>
    <w:p>
      <w:pPr>
        <w:pStyle w:val="ListBullet"/>
      </w:pPr>
      <w:r>
        <w:t>[4] ISO 45001:2018, Clausule 7.2 (Competence)</w:t>
      </w:r>
    </w:p>
    <w:p>
      <w:pPr>
        <w:pStyle w:val="ListBullet"/>
      </w:pPr>
      <w:r>
        <w:t>[5] IPLO.nl — Preventiebeleid en VBS Seveso: richtlijnen voor inwerkprogramma's (zie PS-230)</w:t>
      </w:r>
    </w:p>
    <w:p>
      <w:pPr>
        <w:pStyle w:val="Heading1"/>
      </w:pPr>
      <w:r>
        <w:rPr>
          <w:rFonts w:ascii="Calibri" w:hAnsi="Calibri"/>
          <w:color w:val="003366"/>
        </w:rPr>
        <w:t>9. TierVerify Log</w:t>
      </w:r>
    </w:p>
    <w:p>
      <w:r>
        <w:t>Dit document is geverifieerd conform de TierVerify-procedure (MASTER_STYLEGUIDE §13).</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Controle-item</w:t>
            </w:r>
          </w:p>
        </w:tc>
        <w:tc>
          <w:tcPr>
            <w:tcW w:type="dxa" w:w="2880"/>
            <w:shd w:fill="003366"/>
          </w:tcPr>
          <w:p>
            <w:pPr>
              <w:jc w:val="left"/>
            </w:pPr>
            <w:r/>
            <w:r>
              <w:rPr>
                <w:rFonts w:ascii="Calibri" w:hAnsi="Calibri"/>
                <w:b/>
                <w:color w:val="FFFFFF"/>
                <w:sz w:val="20"/>
              </w:rPr>
              <w:t>Waarde</w:t>
            </w:r>
          </w:p>
        </w:tc>
        <w:tc>
          <w:tcPr>
            <w:tcW w:type="dxa" w:w="2880"/>
            <w:shd w:fill="003366"/>
          </w:tcPr>
          <w:p>
            <w:pPr>
              <w:jc w:val="left"/>
            </w:pPr>
            <w:r/>
            <w:r>
              <w:rPr>
                <w:rFonts w:ascii="Calibri" w:hAnsi="Calibri"/>
                <w:b/>
                <w:color w:val="FFFFFF"/>
                <w:sz w:val="20"/>
              </w:rPr>
              <w:t>Status</w:t>
            </w:r>
          </w:p>
        </w:tc>
      </w:tr>
      <w:tr>
        <w:tc>
          <w:tcPr>
            <w:tcW w:type="dxa" w:w="2880"/>
          </w:tcPr>
          <w:p>
            <w:r/>
            <w:r>
              <w:rPr>
                <w:rFonts w:ascii="Calibri" w:hAnsi="Calibri"/>
                <w:color w:val="1F2937"/>
                <w:sz w:val="20"/>
              </w:rPr>
              <w:t>Documentcode</w:t>
            </w:r>
          </w:p>
        </w:tc>
        <w:tc>
          <w:tcPr>
            <w:tcW w:type="dxa" w:w="2880"/>
          </w:tcPr>
          <w:p>
            <w:r/>
            <w:r>
              <w:rPr>
                <w:rFonts w:ascii="Calibri" w:hAnsi="Calibri"/>
                <w:color w:val="1F2937"/>
                <w:sz w:val="20"/>
              </w:rPr>
              <w:t>PE-310-01</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Versie</w:t>
            </w:r>
          </w:p>
        </w:tc>
        <w:tc>
          <w:tcPr>
            <w:tcW w:type="dxa" w:w="2880"/>
          </w:tcPr>
          <w:p>
            <w:r/>
            <w:r>
              <w:rPr>
                <w:rFonts w:ascii="Calibri" w:hAnsi="Calibri"/>
                <w:color w:val="1F2937"/>
                <w:sz w:val="20"/>
              </w:rPr>
              <w:t>1.0</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Datum</w:t>
            </w:r>
          </w:p>
        </w:tc>
        <w:tc>
          <w:tcPr>
            <w:tcW w:type="dxa" w:w="2880"/>
          </w:tcPr>
          <w:p>
            <w:r/>
            <w:r>
              <w:rPr>
                <w:rFonts w:ascii="Calibri" w:hAnsi="Calibri"/>
                <w:color w:val="1F2937"/>
                <w:sz w:val="20"/>
              </w:rPr>
              <w:t>28 april 2026</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Auteur</w:t>
            </w:r>
          </w:p>
        </w:tc>
        <w:tc>
          <w:tcPr>
            <w:tcW w:type="dxa" w:w="2880"/>
          </w:tcPr>
          <w:p>
            <w:r/>
            <w:r>
              <w:rPr>
                <w:rFonts w:ascii="Calibri" w:hAnsi="Calibri"/>
                <w:color w:val="1F2937"/>
                <w:sz w:val="20"/>
              </w:rPr>
              <w:t>JvG Consultancy</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Status</w:t>
            </w:r>
          </w:p>
        </w:tc>
        <w:tc>
          <w:tcPr>
            <w:tcW w:type="dxa" w:w="2880"/>
          </w:tcPr>
          <w:p>
            <w:r/>
            <w:r>
              <w:rPr>
                <w:rFonts w:ascii="Calibri" w:hAnsi="Calibri"/>
                <w:color w:val="1F2937"/>
                <w:sz w:val="20"/>
              </w:rPr>
              <w:t>Definitief</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Cover pagina met logo</w:t>
            </w:r>
          </w:p>
        </w:tc>
        <w:tc>
          <w:tcPr>
            <w:tcW w:type="dxa" w:w="2880"/>
          </w:tcPr>
          <w:p>
            <w:r/>
            <w:r>
              <w:rPr>
                <w:rFonts w:ascii="Calibri" w:hAnsi="Calibri"/>
                <w:color w:val="1F2937"/>
                <w:sz w:val="20"/>
              </w:rPr>
              <w:t>JvG-logo (4.0 × 3.6 cm)</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Documentheader</w:t>
            </w:r>
          </w:p>
        </w:tc>
        <w:tc>
          <w:tcPr>
            <w:tcW w:type="dxa" w:w="2880"/>
          </w:tcPr>
          <w:p>
            <w:r/>
            <w:r>
              <w:rPr>
                <w:rFonts w:ascii="Calibri" w:hAnsi="Calibri"/>
                <w:color w:val="1F2937"/>
                <w:sz w:val="20"/>
              </w:rPr>
              <w:t>Project, type, auteur, versie, datum, status</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Bronverwijzingen</w:t>
            </w:r>
          </w:p>
        </w:tc>
        <w:tc>
          <w:tcPr>
            <w:tcW w:type="dxa" w:w="2880"/>
          </w:tcPr>
          <w:p>
            <w:r/>
            <w:r>
              <w:rPr>
                <w:rFonts w:ascii="Calibri" w:hAnsi="Calibri"/>
                <w:color w:val="1F2937"/>
                <w:sz w:val="20"/>
              </w:rPr>
              <w:t>[1]–[5] bij feitelijke claims</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Inter-document koppelingen</w:t>
            </w:r>
          </w:p>
        </w:tc>
        <w:tc>
          <w:tcPr>
            <w:tcW w:type="dxa" w:w="2880"/>
          </w:tcPr>
          <w:p>
            <w:r/>
            <w:r>
              <w:rPr>
                <w:rFonts w:ascii="Calibri" w:hAnsi="Calibri"/>
                <w:color w:val="1F2937"/>
                <w:sz w:val="20"/>
              </w:rPr>
              <w:t>Doc 1–4, Doc 7, Seveso Implementatieplan</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Consistente documentnummers</w:t>
            </w:r>
          </w:p>
        </w:tc>
        <w:tc>
          <w:tcPr>
            <w:tcW w:type="dxa" w:w="2880"/>
          </w:tcPr>
          <w:p>
            <w:r/>
            <w:r>
              <w:rPr>
                <w:rFonts w:ascii="Calibri" w:hAnsi="Calibri"/>
                <w:color w:val="1F2937"/>
                <w:sz w:val="20"/>
              </w:rPr>
              <w:t>PS-230, PE-310-01, FM-310-01-01</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Nederlandse taal</w:t>
            </w:r>
          </w:p>
        </w:tc>
        <w:tc>
          <w:tcPr>
            <w:tcW w:type="dxa" w:w="2880"/>
          </w:tcPr>
          <w:p>
            <w:r/>
            <w:r>
              <w:rPr>
                <w:rFonts w:ascii="Calibri" w:hAnsi="Calibri"/>
                <w:color w:val="1F2937"/>
                <w:sz w:val="20"/>
              </w:rPr>
              <w:t>Volledig in het Nederlands</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Format</w:t>
            </w:r>
          </w:p>
        </w:tc>
        <w:tc>
          <w:tcPr>
            <w:tcW w:type="dxa" w:w="2880"/>
          </w:tcPr>
          <w:p>
            <w:r/>
            <w:r>
              <w:rPr>
                <w:rFonts w:ascii="Calibri" w:hAnsi="Calibri"/>
                <w:color w:val="1F2937"/>
                <w:sz w:val="20"/>
              </w:rPr>
              <w:t>.docx (python-docx)</w:t>
            </w:r>
          </w:p>
        </w:tc>
        <w:tc>
          <w:tcPr>
            <w:tcW w:type="dxa" w:w="2880"/>
          </w:tcPr>
          <w:p>
            <w:r/>
            <w:r>
              <w:rPr>
                <w:rFonts w:ascii="Calibri" w:hAnsi="Calibri"/>
                <w:color w:val="1F2937"/>
                <w:sz w:val="20"/>
              </w:rPr>
              <w:t>✓</w:t>
            </w:r>
          </w:p>
        </w:tc>
      </w:tr>
    </w:tbl>
    <w:p/>
    <w:p>
      <w:r>
        <w:rPr>
          <w:rFonts w:ascii="Calibri" w:hAnsi="Calibri"/>
          <w:b/>
        </w:rPr>
        <w:t xml:space="preserve">TierVerify status: </w:t>
      </w:r>
      <w:r>
        <w:rPr>
          <w:rFonts w:ascii="Calibri" w:hAnsi="Calibri"/>
          <w:color w:val="00A859"/>
        </w:rPr>
        <w:t>✓ ALLE CHECKS GESLAAGD — Document vrijgegeven als definitief.</w:t>
      </w:r>
    </w:p>
    <w:p>
      <w:pPr>
        <w:pStyle w:val="Heading1"/>
      </w:pPr>
      <w:r>
        <w:rPr>
          <w:b/>
          <w:color w:val="003368"/>
          <w:sz w:val="28"/>
        </w:rPr>
        <w:t>Gerelateerde Documenten</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hd w:val="clear" w:color="auto" w:fill="374151"/>
    </w:pPr>
    <w:r>
      <w:rPr>
        <w:rFonts w:ascii="Calibri" w:hAnsi="Calibri"/>
        <w:color w:val="FFFFFF"/>
        <w:sz w:val="20"/>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color w:val="374151"/>
        <w:sz w:val="16"/>
      </w:rPr>
      <w:t>Phoenix Metals B.V. | Inwerkprogramma Nieuwe Medewerkers | PE-310-01 v1.0</w:t>
    </w: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