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spacing w:after="40" w:before="0"/>
        <w:jc w:val="center"/>
      </w:pPr>
      <w:r>
        <w:rPr>
          <w:rFonts w:ascii="Calibri" w:hAnsi="Calibri"/>
          <w:b/>
          <w:i w:val="0"/>
          <w:color w:val="003366"/>
          <w:sz w:val="28"/>
        </w:rPr>
        <w:t>LIONS DISTRICT 110 AN NEDERLAND</w:t>
      </w:r>
    </w:p>
    <w:p>
      <w:pPr>
        <w:jc w:val="center"/>
      </w:pPr>
      <w:r>
        <w:drawing>
          <wp:inline xmlns:a="http://schemas.openxmlformats.org/drawingml/2006/main" xmlns:pic="http://schemas.openxmlformats.org/drawingml/2006/picture">
            <wp:extent cx="2011680" cy="1925053"/>
            <wp:docPr id="1" name="Picture 1"/>
            <wp:cNvGraphicFramePr>
              <a:graphicFrameLocks noChangeAspect="1"/>
            </wp:cNvGraphicFramePr>
            <a:graphic>
              <a:graphicData uri="http://schemas.openxmlformats.org/drawingml/2006/picture">
                <pic:pic>
                  <pic:nvPicPr>
                    <pic:cNvPr id="0" name="lions-logo.png"/>
                    <pic:cNvPicPr/>
                  </pic:nvPicPr>
                  <pic:blipFill>
                    <a:blip r:embed="rId11"/>
                    <a:stretch>
                      <a:fillRect/>
                    </a:stretch>
                  </pic:blipFill>
                  <pic:spPr>
                    <a:xfrm>
                      <a:off x="0" y="0"/>
                      <a:ext cx="2011680" cy="1925053"/>
                    </a:xfrm>
                    <a:prstGeom prst="rect"/>
                  </pic:spPr>
                </pic:pic>
              </a:graphicData>
            </a:graphic>
          </wp:inline>
        </w:drawing>
      </w:r>
    </w:p>
    <w:p>
      <w:pPr>
        <w:spacing w:after="80" w:before="200"/>
        <w:jc w:val="center"/>
      </w:pPr>
      <w:r>
        <w:rPr>
          <w:rFonts w:ascii="Calibri" w:hAnsi="Calibri"/>
          <w:b/>
          <w:i w:val="0"/>
          <w:color w:val="886E0A"/>
          <w:sz w:val="24"/>
        </w:rPr>
        <w:t>PROJECTPLAN &amp; PROJECTVERANTWOORDELIJKHEIDSAFSPRAKEN (PVA)</w:t>
      </w:r>
    </w:p>
    <w:p>
      <w:pPr>
        <w:spacing w:after="120" w:before="0"/>
        <w:jc w:val="center"/>
      </w:pPr>
      <w:r>
        <w:rPr>
          <w:rFonts w:ascii="Calibri" w:hAnsi="Calibri"/>
          <w:b/>
          <w:i w:val="0"/>
          <w:color w:val="003366"/>
          <w:sz w:val="52"/>
        </w:rPr>
        <w:t>Voorjaarsconventie 2027</w:t>
      </w:r>
    </w:p>
    <w:p>
      <w:pPr>
        <w:spacing w:after="360" w:before="0"/>
        <w:jc w:val="center"/>
      </w:pPr>
      <w:r>
        <w:rPr>
          <w:rFonts w:ascii="Calibri" w:hAnsi="Calibri"/>
          <w:b w:val="0"/>
          <w:i w:val="0"/>
          <w:color w:val="374151"/>
          <w:sz w:val="26"/>
        </w:rPr>
        <w:t>Meerdaagse districtsconventie en algemene ledenvergadering van District 110AN</w:t>
      </w:r>
    </w:p>
    <w:p>
      <w:pPr>
        <w:spacing w:after="40" w:before="0"/>
        <w:jc w:val="center"/>
      </w:pPr>
      <w:r>
        <w:rPr>
          <w:rFonts w:ascii="Calibri" w:hAnsi="Calibri"/>
          <w:b/>
          <w:i w:val="0"/>
          <w:color w:val="374151"/>
          <w:sz w:val="24"/>
        </w:rPr>
        <w:t>Lions-jaar 2026-2027  |  Thema: “Samen verder bouwen!”</w:t>
      </w:r>
    </w:p>
    <w:p>
      <w:pPr>
        <w:spacing w:after="480" w:before="0"/>
        <w:jc w:val="center"/>
      </w:pPr>
      <w:r>
        <w:rPr>
          <w:rFonts w:ascii="Calibri" w:hAnsi="Calibri"/>
          <w:b w:val="0"/>
          <w:i w:val="0"/>
          <w:color w:val="374151"/>
          <w:sz w:val="22"/>
        </w:rPr>
        <w:t>April 2027 (definitieve datum nader vast te stellen)  |  Locatie en hostclub nader vast te stellen</w:t>
      </w:r>
    </w:p>
    <w:p>
      <w:pPr>
        <w:spacing w:after="120" w:before="0"/>
        <w:jc w:val="center"/>
      </w:pPr>
      <w:r>
        <w:rPr>
          <w:rFonts w:ascii="Calibri" w:hAnsi="Calibri"/>
          <w:b w:val="0"/>
          <w:i/>
          <w:color w:val="374151"/>
          <w:sz w:val="20"/>
        </w:rPr>
        <w:t>Opgesteld door JvG Consultancy namens het Districtskabinet 110AN</w:t>
      </w:r>
    </w:p>
    <w:p>
      <w:r>
        <w:br w:type="page"/>
      </w:r>
    </w:p>
    <w:p>
      <w:pPr>
        <w:spacing w:before="360" w:after="40"/>
        <w:pBdr>
          <w:bottom w:val="single" w:sz="12" w:space="2" w:color="FFB81C"/>
        </w:pBdr>
      </w:pPr>
      <w:r>
        <w:rPr>
          <w:rFonts w:ascii="Calibri" w:hAnsi="Calibri"/>
          <w:b/>
          <w:color w:val="003366"/>
          <w:sz w:val="32"/>
        </w:rPr>
        <w:t>Documentbeheer</w:t>
      </w:r>
    </w:p>
    <w:tbl>
      <w:tblPr>
        <w:tblStyle w:val="TableGrid"/>
        <w:tblW w:type="auto" w:w="0"/>
        <w:jc w:val="center"/>
        <w:tblLook w:firstColumn="1" w:firstRow="1" w:lastColumn="0" w:lastRow="0" w:noHBand="0" w:noVBand="1" w:val="04A0"/>
      </w:tblPr>
      <w:tblGrid>
        <w:gridCol w:w="4873"/>
        <w:gridCol w:w="4873"/>
      </w:tblGrid>
      <w:tr>
        <w:tc>
          <w:tcPr>
            <w:tcW w:type="dxa" w:w="2551"/>
            <w:shd w:fill="003366"/>
          </w:tcPr>
          <w:p>
            <w:r/>
            <w:r>
              <w:rPr>
                <w:rFonts w:ascii="Calibri" w:hAnsi="Calibri"/>
                <w:b/>
                <w:color w:val="FFFFFF"/>
                <w:sz w:val="21"/>
              </w:rPr>
              <w:t>Kenmerk</w:t>
            </w:r>
          </w:p>
        </w:tc>
        <w:tc>
          <w:tcPr>
            <w:tcW w:type="dxa" w:w="6520"/>
            <w:shd w:fill="003366"/>
          </w:tcPr>
          <w:p>
            <w:r/>
            <w:r>
              <w:rPr>
                <w:rFonts w:ascii="Calibri" w:hAnsi="Calibri"/>
                <w:b/>
                <w:color w:val="FFFFFF"/>
                <w:sz w:val="21"/>
              </w:rPr>
              <w:t>Waarde</w:t>
            </w:r>
          </w:p>
        </w:tc>
      </w:tr>
      <w:tr>
        <w:tc>
          <w:tcPr>
            <w:tcW w:type="dxa" w:w="2551"/>
            <w:shd w:fill="F8F9FA"/>
          </w:tcPr>
          <w:p>
            <w:r/>
            <w:r>
              <w:rPr>
                <w:rFonts w:ascii="Calibri" w:hAnsi="Calibri"/>
                <w:color w:val="1F2937"/>
                <w:sz w:val="21"/>
              </w:rPr>
              <w:t>Document</w:t>
            </w:r>
          </w:p>
        </w:tc>
        <w:tc>
          <w:tcPr>
            <w:tcW w:type="dxa" w:w="6520"/>
            <w:shd w:fill="F8F9FA"/>
          </w:tcPr>
          <w:p>
            <w:r/>
            <w:r>
              <w:rPr>
                <w:rFonts w:ascii="Calibri" w:hAnsi="Calibri"/>
                <w:color w:val="1F2937"/>
                <w:sz w:val="21"/>
              </w:rPr>
              <w:t>Projectplan &amp; PVA - Voorjaarsconventie District 110AN 2027</w:t>
            </w:r>
          </w:p>
        </w:tc>
      </w:tr>
      <w:tr>
        <w:tc>
          <w:tcPr>
            <w:tcW w:type="dxa" w:w="2551"/>
          </w:tcPr>
          <w:p>
            <w:r/>
            <w:r>
              <w:rPr>
                <w:rFonts w:ascii="Calibri" w:hAnsi="Calibri"/>
                <w:color w:val="1F2937"/>
                <w:sz w:val="21"/>
              </w:rPr>
              <w:t>Versie</w:t>
            </w:r>
          </w:p>
        </w:tc>
        <w:tc>
          <w:tcPr>
            <w:tcW w:type="dxa" w:w="6520"/>
          </w:tcPr>
          <w:p>
            <w:r/>
            <w:r>
              <w:rPr>
                <w:rFonts w:ascii="Calibri" w:hAnsi="Calibri"/>
                <w:color w:val="1F2937"/>
                <w:sz w:val="21"/>
              </w:rPr>
              <w:t>1.0 (Concept)</w:t>
            </w:r>
          </w:p>
        </w:tc>
      </w:tr>
      <w:tr>
        <w:tc>
          <w:tcPr>
            <w:tcW w:type="dxa" w:w="2551"/>
            <w:shd w:fill="F8F9FA"/>
          </w:tcPr>
          <w:p>
            <w:r/>
            <w:r>
              <w:rPr>
                <w:rFonts w:ascii="Calibri" w:hAnsi="Calibri"/>
                <w:color w:val="1F2937"/>
                <w:sz w:val="21"/>
              </w:rPr>
              <w:t>Datum</w:t>
            </w:r>
          </w:p>
        </w:tc>
        <w:tc>
          <w:tcPr>
            <w:tcW w:type="dxa" w:w="6520"/>
            <w:shd w:fill="F8F9FA"/>
          </w:tcPr>
          <w:p>
            <w:r/>
            <w:r>
              <w:rPr>
                <w:rFonts w:ascii="Calibri" w:hAnsi="Calibri"/>
                <w:color w:val="1F2937"/>
                <w:sz w:val="21"/>
              </w:rPr>
              <w:t>26 augustus 2026</w:t>
            </w:r>
          </w:p>
        </w:tc>
      </w:tr>
      <w:tr>
        <w:tc>
          <w:tcPr>
            <w:tcW w:type="dxa" w:w="2551"/>
          </w:tcPr>
          <w:p>
            <w:r/>
            <w:r>
              <w:rPr>
                <w:rFonts w:ascii="Calibri" w:hAnsi="Calibri"/>
                <w:color w:val="1F2937"/>
                <w:sz w:val="21"/>
              </w:rPr>
              <w:t>Opsteller</w:t>
            </w:r>
          </w:p>
        </w:tc>
        <w:tc>
          <w:tcPr>
            <w:tcW w:type="dxa" w:w="6520"/>
          </w:tcPr>
          <w:p>
            <w:r/>
            <w:r>
              <w:rPr>
                <w:rFonts w:ascii="Calibri" w:hAnsi="Calibri"/>
                <w:color w:val="1F2937"/>
                <w:sz w:val="21"/>
              </w:rPr>
              <w:t>JvG Consultancy (agent OR_02 Project Manager), namens het Districtskabinet 110AN</w:t>
            </w:r>
          </w:p>
        </w:tc>
      </w:tr>
      <w:tr>
        <w:tc>
          <w:tcPr>
            <w:tcW w:type="dxa" w:w="2551"/>
            <w:shd w:fill="F8F9FA"/>
          </w:tcPr>
          <w:p>
            <w:r/>
            <w:r>
              <w:rPr>
                <w:rFonts w:ascii="Calibri" w:hAnsi="Calibri"/>
                <w:color w:val="1F2937"/>
                <w:sz w:val="21"/>
              </w:rPr>
              <w:t>Eigenaar</w:t>
            </w:r>
          </w:p>
        </w:tc>
        <w:tc>
          <w:tcPr>
            <w:tcW w:type="dxa" w:w="6520"/>
            <w:shd w:fill="F8F9FA"/>
          </w:tcPr>
          <w:p>
            <w:r/>
            <w:r>
              <w:rPr>
                <w:rFonts w:ascii="Calibri" w:hAnsi="Calibri"/>
                <w:color w:val="1F2937"/>
                <w:sz w:val="21"/>
              </w:rPr>
              <w:t>Districtsgouverneur 2026-2027, District 110AN</w:t>
            </w:r>
          </w:p>
        </w:tc>
      </w:tr>
      <w:tr>
        <w:tc>
          <w:tcPr>
            <w:tcW w:type="dxa" w:w="2551"/>
          </w:tcPr>
          <w:p>
            <w:r/>
            <w:r>
              <w:rPr>
                <w:rFonts w:ascii="Calibri" w:hAnsi="Calibri"/>
                <w:color w:val="1F2937"/>
                <w:sz w:val="21"/>
              </w:rPr>
              <w:t>Status</w:t>
            </w:r>
          </w:p>
        </w:tc>
        <w:tc>
          <w:tcPr>
            <w:tcW w:type="dxa" w:w="6520"/>
          </w:tcPr>
          <w:p>
            <w:r/>
            <w:r>
              <w:rPr>
                <w:rFonts w:ascii="Calibri" w:hAnsi="Calibri"/>
                <w:color w:val="1F2937"/>
                <w:sz w:val="21"/>
              </w:rPr>
              <w:t>Concept - ter vaststelling door Dagelijks Bestuur / Districtskabinet</w:t>
            </w:r>
          </w:p>
        </w:tc>
      </w:tr>
      <w:tr>
        <w:tc>
          <w:tcPr>
            <w:tcW w:type="dxa" w:w="2551"/>
            <w:shd w:fill="F8F9FA"/>
          </w:tcPr>
          <w:p>
            <w:r/>
            <w:r>
              <w:rPr>
                <w:rFonts w:ascii="Calibri" w:hAnsi="Calibri"/>
                <w:color w:val="1F2937"/>
                <w:sz w:val="21"/>
              </w:rPr>
              <w:t>Bronnen</w:t>
            </w:r>
          </w:p>
        </w:tc>
        <w:tc>
          <w:tcPr>
            <w:tcW w:type="dxa" w:w="6520"/>
            <w:shd w:fill="F8F9FA"/>
          </w:tcPr>
          <w:p>
            <w:r/>
            <w:r>
              <w:rPr>
                <w:rFonts w:ascii="Calibri" w:hAnsi="Calibri"/>
                <w:color w:val="1F2937"/>
                <w:sz w:val="21"/>
              </w:rPr>
              <w:t>Meta-dossier v1 (11 bronbestanden, geconsolideerd conform bronnenprotocol)</w:t>
            </w:r>
          </w:p>
        </w:tc>
      </w:tr>
      <w:tr>
        <w:tc>
          <w:tcPr>
            <w:tcW w:type="dxa" w:w="2551"/>
          </w:tcPr>
          <w:p>
            <w:r/>
            <w:r>
              <w:rPr>
                <w:rFonts w:ascii="Calibri" w:hAnsi="Calibri"/>
                <w:color w:val="1F2937"/>
                <w:sz w:val="21"/>
              </w:rPr>
              <w:t>Herzieningsritme</w:t>
            </w:r>
          </w:p>
        </w:tc>
        <w:tc>
          <w:tcPr>
            <w:tcW w:type="dxa" w:w="6520"/>
          </w:tcPr>
          <w:p>
            <w:r/>
            <w:r>
              <w:rPr>
                <w:rFonts w:ascii="Calibri" w:hAnsi="Calibri"/>
                <w:color w:val="1F2937"/>
                <w:sz w:val="21"/>
              </w:rPr>
              <w:t>Na elke beslismijlpaal (QC-gate); definitieve versie na vaststelling datum, locatie en hostclub</w:t>
            </w:r>
          </w:p>
        </w:tc>
      </w:tr>
    </w:tbl>
    <w:p>
      <w:pPr>
        <w:spacing w:after="120" w:before="120"/>
      </w:pPr>
      <w:r>
        <w:rPr>
          <w:rFonts w:ascii="Calibri" w:hAnsi="Calibri"/>
          <w:b w:val="0"/>
          <w:i/>
          <w:color w:val="374151"/>
          <w:sz w:val="19"/>
        </w:rPr>
        <w:t>Dit projectplan combineert de vaste negen-hoofdstukkenstructuur voor Lions-projectaanpakken met een volledige PVA-matrix (RACI). Alle feitelijke uitspraken zijn voorzien van bronverwijzingen [n]; de bronnenlijst staat in Bijlage A. Feiten zijn uitsluitend ontleend aan het geconsolideerde meta-dossier van dit project.</w:t>
      </w:r>
    </w:p>
    <w:p>
      <w:r>
        <w:br w:type="page"/>
      </w:r>
    </w:p>
    <w:p>
      <w:pPr>
        <w:spacing w:before="360" w:after="40"/>
        <w:pBdr>
          <w:bottom w:val="single" w:sz="12" w:space="2" w:color="FFB81C"/>
        </w:pBdr>
      </w:pPr>
      <w:r>
        <w:rPr>
          <w:rFonts w:ascii="Calibri" w:hAnsi="Calibri"/>
          <w:b/>
          <w:color w:val="003366"/>
          <w:sz w:val="32"/>
        </w:rPr>
        <w:t>Inhoudsopgave</w:t>
      </w:r>
    </w:p>
    <w:p>
      <w:pPr>
        <w:spacing w:after="60" w:before="0"/>
      </w:pPr>
      <w:r>
        <w:rPr>
          <w:rFonts w:ascii="Calibri" w:hAnsi="Calibri"/>
          <w:b/>
          <w:i w:val="0"/>
          <w:color w:val="1F2937"/>
          <w:sz w:val="23"/>
        </w:rPr>
        <w:t>1  Inleiding en Achtergrond</w:t>
      </w:r>
    </w:p>
    <w:p>
      <w:pPr>
        <w:spacing w:after="60" w:before="0"/>
      </w:pPr>
      <w:r>
        <w:rPr>
          <w:rFonts w:ascii="Calibri" w:hAnsi="Calibri"/>
          <w:b/>
          <w:i w:val="0"/>
          <w:color w:val="1F2937"/>
          <w:sz w:val="23"/>
        </w:rPr>
        <w:t>2  Doelstelling en Scope</w:t>
      </w:r>
    </w:p>
    <w:p>
      <w:pPr>
        <w:spacing w:after="60" w:before="0"/>
      </w:pPr>
      <w:r>
        <w:rPr>
          <w:rFonts w:ascii="Calibri" w:hAnsi="Calibri"/>
          <w:b/>
          <w:i w:val="0"/>
          <w:color w:val="1F2937"/>
          <w:sz w:val="23"/>
        </w:rPr>
        <w:t>3  Organisatie, Rollen en PVA-Matrix (RACI)</w:t>
      </w:r>
    </w:p>
    <w:p>
      <w:pPr>
        <w:spacing w:after="60" w:before="0"/>
      </w:pPr>
      <w:r>
        <w:rPr>
          <w:rFonts w:ascii="Calibri" w:hAnsi="Calibri"/>
          <w:b/>
          <w:i w:val="0"/>
          <w:color w:val="1F2937"/>
          <w:sz w:val="23"/>
        </w:rPr>
        <w:t>4  Fasering en Tijdlijn - Kritieke Pad</w:t>
      </w:r>
    </w:p>
    <w:p>
      <w:pPr>
        <w:spacing w:after="60" w:before="0"/>
      </w:pPr>
      <w:r>
        <w:rPr>
          <w:rFonts w:ascii="Calibri" w:hAnsi="Calibri"/>
          <w:b/>
          <w:i w:val="0"/>
          <w:color w:val="1F2937"/>
          <w:sz w:val="23"/>
        </w:rPr>
        <w:t>5  Planning en Mijlpalen</w:t>
      </w:r>
    </w:p>
    <w:p>
      <w:pPr>
        <w:spacing w:after="60" w:before="0"/>
      </w:pPr>
      <w:r>
        <w:rPr>
          <w:rFonts w:ascii="Calibri" w:hAnsi="Calibri"/>
          <w:b/>
          <w:i w:val="0"/>
          <w:color w:val="1F2937"/>
          <w:sz w:val="23"/>
        </w:rPr>
        <w:t>6  Begroting en Budgetraming</w:t>
      </w:r>
    </w:p>
    <w:p>
      <w:pPr>
        <w:spacing w:after="60" w:before="0"/>
      </w:pPr>
      <w:r>
        <w:rPr>
          <w:rFonts w:ascii="Calibri" w:hAnsi="Calibri"/>
          <w:b/>
          <w:i w:val="0"/>
          <w:color w:val="1F2937"/>
          <w:sz w:val="23"/>
        </w:rPr>
        <w:t>7  Risicoregister</w:t>
      </w:r>
    </w:p>
    <w:p>
      <w:pPr>
        <w:spacing w:after="60" w:before="0"/>
      </w:pPr>
      <w:r>
        <w:rPr>
          <w:rFonts w:ascii="Calibri" w:hAnsi="Calibri"/>
          <w:b/>
          <w:i w:val="0"/>
          <w:color w:val="1F2937"/>
          <w:sz w:val="23"/>
        </w:rPr>
        <w:t>8  Communicatieplan</w:t>
      </w:r>
    </w:p>
    <w:p>
      <w:pPr>
        <w:spacing w:after="60" w:before="0"/>
      </w:pPr>
      <w:r>
        <w:rPr>
          <w:rFonts w:ascii="Calibri" w:hAnsi="Calibri"/>
          <w:b/>
          <w:i w:val="0"/>
          <w:color w:val="1F2937"/>
          <w:sz w:val="23"/>
        </w:rPr>
        <w:t>9  Kwaliteitsborging en Acceptatiecriteria</w:t>
      </w:r>
    </w:p>
    <w:p>
      <w:pPr>
        <w:spacing w:after="60" w:before="0"/>
      </w:pPr>
      <w:r>
        <w:rPr>
          <w:rFonts w:ascii="Calibri" w:hAnsi="Calibri"/>
          <w:b/>
          <w:i w:val="0"/>
          <w:color w:val="1F2937"/>
          <w:sz w:val="23"/>
        </w:rPr>
        <w:t>10  Governance-Compliance: Stemrechten, Quorum en Conventieregels</w:t>
      </w:r>
    </w:p>
    <w:p>
      <w:pPr>
        <w:spacing w:after="60" w:before="0"/>
      </w:pPr>
      <w:r>
        <w:rPr>
          <w:rFonts w:ascii="Calibri" w:hAnsi="Calibri"/>
          <w:b/>
          <w:i w:val="0"/>
          <w:color w:val="1F2937"/>
          <w:sz w:val="23"/>
        </w:rPr>
        <w:t>11  Goedkeuring</w:t>
      </w:r>
    </w:p>
    <w:p>
      <w:pPr>
        <w:spacing w:after="60" w:before="0"/>
      </w:pPr>
      <w:r>
        <w:rPr>
          <w:rFonts w:ascii="Calibri" w:hAnsi="Calibri"/>
          <w:b/>
          <w:i w:val="0"/>
          <w:color w:val="1F2937"/>
          <w:sz w:val="23"/>
        </w:rPr>
        <w:t>A  Bijlage A - Bronnenlijst</w:t>
      </w:r>
    </w:p>
    <w:p>
      <w:pPr>
        <w:spacing w:after="60" w:before="0"/>
      </w:pPr>
      <w:r>
        <w:rPr>
          <w:rFonts w:ascii="Calibri" w:hAnsi="Calibri"/>
          <w:b/>
          <w:i w:val="0"/>
          <w:color w:val="1F2937"/>
          <w:sz w:val="23"/>
        </w:rPr>
        <w:t>B  Bijlage B - Controleset Feiten (consistentiecheck)</w:t>
      </w:r>
    </w:p>
    <w:p>
      <w:r>
        <w:br w:type="page"/>
      </w:r>
    </w:p>
    <w:p>
      <w:pPr>
        <w:spacing w:before="360" w:after="40"/>
        <w:pBdr>
          <w:bottom w:val="single" w:sz="12" w:space="2" w:color="FFB81C"/>
        </w:pBdr>
      </w:pPr>
      <w:r>
        <w:rPr>
          <w:rFonts w:ascii="Calibri" w:hAnsi="Calibri"/>
          <w:b/>
          <w:color w:val="003366"/>
          <w:sz w:val="32"/>
        </w:rPr>
        <w:t>1. Inleiding en Achtergrond</w:t>
      </w:r>
    </w:p>
    <w:p>
      <w:pPr>
        <w:spacing w:after="120" w:before="0"/>
      </w:pPr>
      <w:r>
        <w:rPr>
          <w:rFonts w:ascii="Calibri" w:hAnsi="Calibri"/>
          <w:b w:val="0"/>
          <w:i w:val="0"/>
          <w:color w:val="1F2937"/>
          <w:sz w:val="22"/>
        </w:rPr>
        <w:t>Lions District 110AN - in eigen woorden “het kleinste maar meest vooruitstrevende district van MD 110” [7] - organiseert jaarlijks een voorjaarsconventie. Deze conventie is de algemene ledenvergadering van het district en heeft een formeel karakter vanwege de stemmingen die er plaatsvinden; tegelijkertijd is het hét ontmoetingsmoment tussen kabinetsleden en clubleden [1].</w:t>
      </w:r>
    </w:p>
    <w:p>
      <w:pPr>
        <w:spacing w:after="120" w:before="0"/>
      </w:pPr>
      <w:r>
        <w:rPr>
          <w:rFonts w:ascii="Calibri" w:hAnsi="Calibri"/>
          <w:b w:val="0"/>
          <w:i w:val="0"/>
          <w:color w:val="1F2937"/>
          <w:sz w:val="22"/>
        </w:rPr>
        <w:t>Sinds fiscal year 2022-2023 wordt de voorjaarsconventie van District 110AN georganiseerd door een club uit het eigen district en heeft zij een meerdaags karakter. Na LC Texel, LC Den Helder en LC Haarlem Over den Duin viel de eer in FY 2025-2026 toe aan LC Bussum Godelinde [6]. Voor de editie van april 2027 (Lions-jaar 2026-2027) dienen de organiserende club (hostclub) en locatie nog vastgesteld te worden; dat is het eerste beslismijlpaal van dit projectplan.</w:t>
      </w:r>
    </w:p>
    <w:p>
      <w:pPr>
        <w:spacing w:after="120" w:before="0"/>
      </w:pPr>
      <w:r>
        <w:rPr>
          <w:rFonts w:ascii="Calibri" w:hAnsi="Calibri"/>
          <w:b w:val="0"/>
          <w:i w:val="0"/>
          <w:color w:val="1F2937"/>
          <w:sz w:val="22"/>
        </w:rPr>
        <w:t>De districtsconventies moeten minimaal zes weken vóór de nationale conventies worden gehouden, zodat punten die aan de orde komen nog tijdig (minimaal 30 dagen tevoren) kunnen worden ingebracht voor de nationale conventie [1]. De nationale voorjaarsconventie staat in de districtskalender van 110AN gepland op 30 mei 2027 [11]; een districtsconventie in april 2027 voldoet aan deze termijneis. Voor het Lions-jaar 2026-2027 is in het werkplan de “meerdaagse voorjaarsconventie” als vaste activiteit opgenomen [7].</w:t>
      </w:r>
    </w:p>
    <w:p>
      <w:pPr>
        <w:spacing w:after="120" w:before="40"/>
      </w:pPr>
      <w:r>
        <w:rPr>
          <w:rFonts w:ascii="Calibri" w:hAnsi="Calibri"/>
          <w:b w:val="0"/>
          <w:i w:val="0"/>
          <w:color w:val="1F2937"/>
          <w:sz w:val="22"/>
        </w:rPr>
        <w:t>Dit document bundelt het projectplan en de Projectverantwoordelijkheidsafspraken (PVA). De PVA is uitgewerkt als RACI-matrix (hoofdstuk 3) en vormt samen met het risicoregister (hoofdstuk 7) en de kwaliteitsborging (hoofdstuk 9) het besturingskader van het project.</w:t>
      </w:r>
    </w:p>
    <w:p>
      <w:pPr>
        <w:spacing w:before="360" w:after="40"/>
        <w:pBdr>
          <w:bottom w:val="single" w:sz="12" w:space="2" w:color="FFB81C"/>
        </w:pBdr>
      </w:pPr>
      <w:r>
        <w:rPr>
          <w:rFonts w:ascii="Calibri" w:hAnsi="Calibri"/>
          <w:b/>
          <w:color w:val="003366"/>
          <w:sz w:val="32"/>
        </w:rPr>
        <w:t>2. Doelstelling en Scope</w:t>
      </w:r>
    </w:p>
    <w:p>
      <w:pPr>
        <w:spacing w:before="240" w:after="80"/>
      </w:pPr>
      <w:r>
        <w:rPr>
          <w:rFonts w:ascii="Calibri" w:hAnsi="Calibri"/>
          <w:b/>
          <w:color w:val="003366"/>
          <w:sz w:val="26"/>
        </w:rPr>
        <w:t>2.1 Projectdoelstellingen</w:t>
      </w:r>
    </w:p>
    <w:p>
      <w:pPr>
        <w:pStyle w:val="ListBullet"/>
        <w:spacing w:after="80"/>
      </w:pPr>
      <w:r>
        <w:rPr>
          <w:rFonts w:ascii="Calibri" w:hAnsi="Calibri"/>
          <w:b/>
          <w:color w:val="1F2937"/>
          <w:sz w:val="22"/>
        </w:rPr>
        <w:t xml:space="preserve">Governance - </w:t>
      </w:r>
      <w:r>
        <w:rPr>
          <w:rFonts w:ascii="Calibri" w:hAnsi="Calibri"/>
          <w:color w:val="374151"/>
          <w:sz w:val="22"/>
        </w:rPr>
        <w:t>het statutair correct organiseren van de algemene ledenvergadering van District 110AN in april 2027, inclusief alle vereiste stemmingen en benoemingen: voortgangsverhaal van de zittende gouverneur, benoeming van de inkomende 2e VDG, 1e VDG en DG, en presentatie van het werkplan en de begroting van het komende Lions-jaar [1][7].</w:t>
      </w:r>
    </w:p>
    <w:p>
      <w:pPr>
        <w:pStyle w:val="ListBullet"/>
        <w:spacing w:after="80"/>
      </w:pPr>
      <w:r>
        <w:rPr>
          <w:rFonts w:ascii="Calibri" w:hAnsi="Calibri"/>
          <w:b/>
          <w:color w:val="1F2937"/>
          <w:sz w:val="22"/>
        </w:rPr>
        <w:t xml:space="preserve">Ledenbetrokkenheid - </w:t>
      </w:r>
      <w:r>
        <w:rPr>
          <w:rFonts w:ascii="Calibri" w:hAnsi="Calibri"/>
          <w:color w:val="374151"/>
          <w:sz w:val="22"/>
        </w:rPr>
        <w:t>een aantrekkelijke, meerdaagse conventie bieden die de ledenbetrokkenheid vergroot: een aansprekende locatie (eventueel met rondleiding), een aansprekende spreker of actueel onderwerp, goede catering, aankleding, muzikale ondersteuning en met name een open, persoonlijke en warme ontvangst [1].</w:t>
      </w:r>
    </w:p>
    <w:p>
      <w:pPr>
        <w:pStyle w:val="ListBullet"/>
        <w:spacing w:after="80"/>
      </w:pPr>
      <w:r>
        <w:rPr>
          <w:rFonts w:ascii="Calibri" w:hAnsi="Calibri"/>
          <w:b/>
          <w:color w:val="1F2937"/>
          <w:sz w:val="22"/>
        </w:rPr>
        <w:t xml:space="preserve">Financieel - </w:t>
      </w:r>
      <w:r>
        <w:rPr>
          <w:rFonts w:ascii="Calibri" w:hAnsi="Calibri"/>
          <w:color w:val="374151"/>
          <w:sz w:val="22"/>
        </w:rPr>
        <w:t>een financieel verantwoorde editie binnen de kaders van de districtsbegroting (referentiepost “1 Districtsconventie”: € 3.500) [10], waar passend aangevuld met eigen bijdragen van deelnemers [1].</w:t>
      </w:r>
    </w:p>
    <w:p>
      <w:pPr>
        <w:pStyle w:val="ListBullet"/>
        <w:spacing w:after="80"/>
      </w:pPr>
      <w:r>
        <w:rPr>
          <w:rFonts w:ascii="Calibri" w:hAnsi="Calibri"/>
          <w:b/>
          <w:color w:val="1F2937"/>
          <w:sz w:val="22"/>
        </w:rPr>
        <w:t xml:space="preserve">Continuiteit - </w:t>
      </w:r>
      <w:r>
        <w:rPr>
          <w:rFonts w:ascii="Calibri" w:hAnsi="Calibri"/>
          <w:color w:val="374151"/>
          <w:sz w:val="22"/>
        </w:rPr>
        <w:t>het borgen van lessen en afspraken in een jaaroverdracht, zodat de editie 2028 voortbouwt op beproefde werkwijzen [6].</w:t>
      </w:r>
    </w:p>
    <w:p>
      <w:pPr>
        <w:spacing w:before="240" w:after="80"/>
      </w:pPr>
      <w:r>
        <w:rPr>
          <w:rFonts w:ascii="Calibri" w:hAnsi="Calibri"/>
          <w:b/>
          <w:color w:val="003366"/>
          <w:sz w:val="26"/>
        </w:rPr>
        <w:t>2.2 Scope</w:t>
      </w:r>
    </w:p>
    <w:tbl>
      <w:tblPr>
        <w:tblStyle w:val="TableGrid"/>
        <w:tblW w:type="auto" w:w="0"/>
        <w:jc w:val="center"/>
        <w:tblLook w:firstColumn="1" w:firstRow="1" w:lastColumn="0" w:lastRow="0" w:noHBand="0" w:noVBand="1" w:val="04A0"/>
      </w:tblPr>
      <w:tblGrid>
        <w:gridCol w:w="3249"/>
        <w:gridCol w:w="3249"/>
        <w:gridCol w:w="3249"/>
      </w:tblGrid>
      <w:tr>
        <w:tc>
          <w:tcPr>
            <w:tcW w:type="dxa" w:w="1587"/>
            <w:shd w:fill="003366"/>
          </w:tcPr>
          <w:p>
            <w:r/>
            <w:r>
              <w:rPr>
                <w:rFonts w:ascii="Calibri" w:hAnsi="Calibri"/>
                <w:b/>
                <w:color w:val="FFFFFF"/>
                <w:sz w:val="19"/>
              </w:rPr>
              <w:t>Aspect</w:t>
            </w:r>
          </w:p>
        </w:tc>
        <w:tc>
          <w:tcPr>
            <w:tcW w:type="dxa" w:w="3969"/>
            <w:shd w:fill="003366"/>
          </w:tcPr>
          <w:p>
            <w:r/>
            <w:r>
              <w:rPr>
                <w:rFonts w:ascii="Calibri" w:hAnsi="Calibri"/>
                <w:b/>
                <w:color w:val="FFFFFF"/>
                <w:sz w:val="19"/>
              </w:rPr>
              <w:t>Binnen scope</w:t>
            </w:r>
          </w:p>
        </w:tc>
        <w:tc>
          <w:tcPr>
            <w:tcW w:type="dxa" w:w="3515"/>
            <w:shd w:fill="003366"/>
          </w:tcPr>
          <w:p>
            <w:r/>
            <w:r>
              <w:rPr>
                <w:rFonts w:ascii="Calibri" w:hAnsi="Calibri"/>
                <w:b/>
                <w:color w:val="FFFFFF"/>
                <w:sz w:val="19"/>
              </w:rPr>
              <w:t>Buiten scope</w:t>
            </w:r>
          </w:p>
        </w:tc>
      </w:tr>
      <w:tr>
        <w:tc>
          <w:tcPr>
            <w:tcW w:type="dxa" w:w="1587"/>
            <w:shd w:fill="F8F9FA"/>
          </w:tcPr>
          <w:p>
            <w:r/>
            <w:r>
              <w:rPr>
                <w:rFonts w:ascii="Calibri" w:hAnsi="Calibri"/>
                <w:color w:val="1F2937"/>
                <w:sz w:val="19"/>
              </w:rPr>
              <w:t>Evenement</w:t>
            </w:r>
          </w:p>
        </w:tc>
        <w:tc>
          <w:tcPr>
            <w:tcW w:type="dxa" w:w="3969"/>
            <w:shd w:fill="F8F9FA"/>
          </w:tcPr>
          <w:p>
            <w:r/>
            <w:r>
              <w:rPr>
                <w:rFonts w:ascii="Calibri" w:hAnsi="Calibri"/>
                <w:color w:val="1F2937"/>
                <w:sz w:val="19"/>
              </w:rPr>
              <w:t>Meerdaagse voorjaarsconventie District 110AN, april 2027 (algemene ledenvergadering met formeel vergaderdeel) [1][6][7]</w:t>
            </w:r>
          </w:p>
        </w:tc>
        <w:tc>
          <w:tcPr>
            <w:tcW w:type="dxa" w:w="3515"/>
            <w:shd w:fill="F8F9FA"/>
          </w:tcPr>
          <w:p>
            <w:r/>
            <w:r>
              <w:rPr>
                <w:rFonts w:ascii="Calibri" w:hAnsi="Calibri"/>
                <w:color w:val="1F2937"/>
                <w:sz w:val="19"/>
              </w:rPr>
              <w:t>Nationale Voorjaarsconventie op 30 mei 2027 (organisatie volgens GR-roulatie in FY 2026-2027 bij district 110AZ) [2][11]</w:t>
            </w:r>
          </w:p>
        </w:tc>
      </w:tr>
      <w:tr>
        <w:tc>
          <w:tcPr>
            <w:tcW w:type="dxa" w:w="1587"/>
          </w:tcPr>
          <w:p>
            <w:r/>
            <w:r>
              <w:rPr>
                <w:rFonts w:ascii="Calibri" w:hAnsi="Calibri"/>
                <w:color w:val="1F2937"/>
                <w:sz w:val="19"/>
              </w:rPr>
              <w:t>Deelnemers</w:t>
            </w:r>
          </w:p>
        </w:tc>
        <w:tc>
          <w:tcPr>
            <w:tcW w:type="dxa" w:w="3969"/>
          </w:tcPr>
          <w:p>
            <w:r/>
            <w:r>
              <w:rPr>
                <w:rFonts w:ascii="Calibri" w:hAnsi="Calibri"/>
                <w:color w:val="1F2937"/>
                <w:sz w:val="19"/>
              </w:rPr>
              <w:t>Lions-leden, bestuurders en partners/gasten uit District 110AN [1][6]</w:t>
            </w:r>
          </w:p>
        </w:tc>
        <w:tc>
          <w:tcPr>
            <w:tcW w:type="dxa" w:w="3515"/>
          </w:tcPr>
          <w:p>
            <w:r/>
            <w:r>
              <w:rPr>
                <w:rFonts w:ascii="Calibri" w:hAnsi="Calibri"/>
                <w:color w:val="1F2937"/>
                <w:sz w:val="19"/>
              </w:rPr>
              <w:t>Internationale gastenprogramma's van de nationale voorjaarsconventie [1]</w:t>
            </w:r>
          </w:p>
        </w:tc>
      </w:tr>
      <w:tr>
        <w:tc>
          <w:tcPr>
            <w:tcW w:type="dxa" w:w="1587"/>
            <w:shd w:fill="F8F9FA"/>
          </w:tcPr>
          <w:p>
            <w:r/>
            <w:r>
              <w:rPr>
                <w:rFonts w:ascii="Calibri" w:hAnsi="Calibri"/>
                <w:color w:val="1F2937"/>
                <w:sz w:val="19"/>
              </w:rPr>
              <w:t>Programma</w:t>
            </w:r>
          </w:p>
        </w:tc>
        <w:tc>
          <w:tcPr>
            <w:tcW w:type="dxa" w:w="3969"/>
            <w:shd w:fill="F8F9FA"/>
          </w:tcPr>
          <w:p>
            <w:r/>
            <w:r>
              <w:rPr>
                <w:rFonts w:ascii="Calibri" w:hAnsi="Calibri"/>
                <w:color w:val="1F2937"/>
                <w:sz w:val="19"/>
              </w:rPr>
              <w:t>Formeel vergaderdeel + informeel programma (sprekers, activiteiten, ontmoeting) [1]</w:t>
            </w:r>
          </w:p>
        </w:tc>
        <w:tc>
          <w:tcPr>
            <w:tcW w:type="dxa" w:w="3515"/>
            <w:shd w:fill="F8F9FA"/>
          </w:tcPr>
          <w:p>
            <w:r/>
            <w:r>
              <w:rPr>
                <w:rFonts w:ascii="Calibri" w:hAnsi="Calibri"/>
                <w:color w:val="1F2937"/>
                <w:sz w:val="19"/>
              </w:rPr>
              <w:t>Losse clubactiviteiten buiten het conventieprogramma</w:t>
            </w:r>
          </w:p>
        </w:tc>
      </w:tr>
      <w:tr>
        <w:tc>
          <w:tcPr>
            <w:tcW w:type="dxa" w:w="1587"/>
          </w:tcPr>
          <w:p>
            <w:r/>
            <w:r>
              <w:rPr>
                <w:rFonts w:ascii="Calibri" w:hAnsi="Calibri"/>
                <w:color w:val="1F2937"/>
                <w:sz w:val="19"/>
              </w:rPr>
              <w:t>Vergaderstukken</w:t>
            </w:r>
          </w:p>
        </w:tc>
        <w:tc>
          <w:tcPr>
            <w:tcW w:type="dxa" w:w="3969"/>
          </w:tcPr>
          <w:p>
            <w:r/>
            <w:r>
              <w:rPr>
                <w:rFonts w:ascii="Calibri" w:hAnsi="Calibri"/>
                <w:color w:val="1F2937"/>
                <w:sz w:val="19"/>
              </w:rPr>
              <w:t>Agenda, notulen, werkplan, begroting en kandidaatstellingen - conform de 30-dagenregel [1][3]</w:t>
            </w:r>
          </w:p>
        </w:tc>
        <w:tc>
          <w:tcPr>
            <w:tcW w:type="dxa" w:w="3515"/>
          </w:tcPr>
          <w:p>
            <w:r/>
            <w:r>
              <w:rPr>
                <w:rFonts w:ascii="Calibri" w:hAnsi="Calibri"/>
                <w:color w:val="1F2937"/>
                <w:sz w:val="19"/>
              </w:rPr>
              <w:t>Financiele verantwoording + decharge en kascommissieverslag (behorend bij de najaarsbijeenkomst) [1][5]</w:t>
            </w:r>
          </w:p>
        </w:tc>
      </w:tr>
      <w:tr>
        <w:tc>
          <w:tcPr>
            <w:tcW w:type="dxa" w:w="1587"/>
            <w:shd w:fill="F8F9FA"/>
          </w:tcPr>
          <w:p>
            <w:r/>
            <w:r>
              <w:rPr>
                <w:rFonts w:ascii="Calibri" w:hAnsi="Calibri"/>
                <w:color w:val="1F2937"/>
                <w:sz w:val="19"/>
              </w:rPr>
              <w:t>Financien</w:t>
            </w:r>
          </w:p>
        </w:tc>
        <w:tc>
          <w:tcPr>
            <w:tcW w:type="dxa" w:w="3969"/>
            <w:shd w:fill="F8F9FA"/>
          </w:tcPr>
          <w:p>
            <w:r/>
            <w:r>
              <w:rPr>
                <w:rFonts w:ascii="Calibri" w:hAnsi="Calibri"/>
                <w:color w:val="1F2937"/>
                <w:sz w:val="19"/>
              </w:rPr>
              <w:t>Districtsbijdrage conform begrotingspost + deelnemersbijdragen [1][10]</w:t>
            </w:r>
          </w:p>
        </w:tc>
        <w:tc>
          <w:tcPr>
            <w:tcW w:type="dxa" w:w="3515"/>
            <w:shd w:fill="F8F9FA"/>
          </w:tcPr>
          <w:p>
            <w:r/>
            <w:r>
              <w:rPr>
                <w:rFonts w:ascii="Calibri" w:hAnsi="Calibri"/>
                <w:color w:val="1F2937"/>
                <w:sz w:val="19"/>
              </w:rPr>
              <w:t>Inhoudelijke vaststelling van de begroting FY 2027-2028 (DG/DP-traject) [7]</w:t>
            </w:r>
          </w:p>
        </w:tc>
      </w:tr>
    </w:tbl>
    <w:p>
      <w:pPr>
        <w:spacing w:before="240" w:after="80"/>
      </w:pPr>
      <w:r>
        <w:rPr>
          <w:rFonts w:ascii="Calibri" w:hAnsi="Calibri"/>
          <w:b/>
          <w:color w:val="003366"/>
          <w:sz w:val="26"/>
        </w:rPr>
        <w:t>2.3 Succescriteria</w:t>
      </w:r>
    </w:p>
    <w:p>
      <w:pPr>
        <w:pStyle w:val="ListBullet"/>
        <w:spacing w:after="80"/>
      </w:pPr>
      <w:r>
        <w:rPr>
          <w:rFonts w:ascii="Calibri" w:hAnsi="Calibri"/>
          <w:color w:val="374151"/>
          <w:sz w:val="22"/>
        </w:rPr>
        <w:t>Alle stemmingen zijn geldig uitgevoerd; het quorum (voor de meeste artikelen meer dan 50% van de stemgerechtigden) is gehaald [3].</w:t>
      </w:r>
    </w:p>
    <w:p>
      <w:pPr>
        <w:pStyle w:val="ListBullet"/>
        <w:spacing w:after="80"/>
      </w:pPr>
      <w:r>
        <w:rPr>
          <w:rFonts w:ascii="Calibri" w:hAnsi="Calibri"/>
          <w:color w:val="374151"/>
          <w:sz w:val="22"/>
        </w:rPr>
        <w:t>Agenda en vergaderstukken zijn uiterlijk 30 dagen vóór de conventie voor de leden beschikbaar (statutaire verplichting) [1].</w:t>
      </w:r>
    </w:p>
    <w:p>
      <w:pPr>
        <w:pStyle w:val="ListBullet"/>
        <w:spacing w:after="80"/>
      </w:pPr>
      <w:r>
        <w:rPr>
          <w:rFonts w:ascii="Calibri" w:hAnsi="Calibri"/>
          <w:color w:val="374151"/>
          <w:sz w:val="22"/>
        </w:rPr>
        <w:t>De deelnemersopkomst is hoger dan bij de editie 2025-2026, gemeten via de registratie en roll-call van de districtssecretaris [1].</w:t>
      </w:r>
    </w:p>
    <w:p>
      <w:pPr>
        <w:pStyle w:val="ListBullet"/>
        <w:spacing w:after="80"/>
      </w:pPr>
      <w:r>
        <w:rPr>
          <w:rFonts w:ascii="Calibri" w:hAnsi="Calibri"/>
          <w:color w:val="374151"/>
          <w:sz w:val="22"/>
        </w:rPr>
        <w:t>Positieve afsluiting: de leden gaan met een positief gevoel naar huis [1].</w:t>
      </w:r>
    </w:p>
    <w:p>
      <w:pPr>
        <w:pStyle w:val="ListBullet"/>
        <w:spacing w:after="80"/>
      </w:pPr>
      <w:r>
        <w:rPr>
          <w:rFonts w:ascii="Calibri" w:hAnsi="Calibri"/>
          <w:color w:val="374151"/>
          <w:sz w:val="22"/>
        </w:rPr>
        <w:t>Financiele eindafrekening binnen het vastgestelde budgetkader [10].</w:t>
      </w:r>
    </w:p>
    <w:p>
      <w:pPr>
        <w:pStyle w:val="ListBullet"/>
        <w:spacing w:after="80"/>
      </w:pPr>
      <w:r>
        <w:rPr>
          <w:rFonts w:ascii="Calibri" w:hAnsi="Calibri"/>
          <w:color w:val="374151"/>
          <w:sz w:val="22"/>
        </w:rPr>
        <w:t>Conclusieverslag en jaaroverdracht zijn binnen vier weken na de conventie opgeleverd [5][6].</w:t>
      </w:r>
    </w:p>
    <w:p>
      <w:pPr>
        <w:spacing w:before="360" w:after="40"/>
        <w:pBdr>
          <w:bottom w:val="single" w:sz="12" w:space="2" w:color="FFB81C"/>
        </w:pBdr>
      </w:pPr>
      <w:r>
        <w:rPr>
          <w:rFonts w:ascii="Calibri" w:hAnsi="Calibri"/>
          <w:b/>
          <w:color w:val="003366"/>
          <w:sz w:val="32"/>
        </w:rPr>
        <w:t>3. Organisatie, Rollen en PVA-Matrix (RACI)</w:t>
      </w:r>
    </w:p>
    <w:p>
      <w:pPr>
        <w:spacing w:before="240" w:after="80"/>
      </w:pPr>
      <w:r>
        <w:rPr>
          <w:rFonts w:ascii="Calibri" w:hAnsi="Calibri"/>
          <w:b/>
          <w:color w:val="003366"/>
          <w:sz w:val="26"/>
        </w:rPr>
        <w:t>3.1 Organisatiestructuur</w:t>
      </w:r>
    </w:p>
    <w:p>
      <w:pPr>
        <w:spacing w:after="120" w:before="0"/>
      </w:pPr>
      <w:r>
        <w:rPr>
          <w:rFonts w:ascii="Calibri" w:hAnsi="Calibri"/>
          <w:b w:val="0"/>
          <w:i w:val="0"/>
          <w:color w:val="1F2937"/>
          <w:sz w:val="22"/>
        </w:rPr>
        <w:t>De voorjaarsconventie wordt georganiseerd onder verantwoordelijkheid van het Dagelijks Bestuur (DG, 1e VDG, 2e VDG, districtssecretaris en districtspenningmeester) van District 110AN, in samenwerking met de hostclub en het daaruit voortkomende organiserend comité. De districtssecretaris is de centrale regelaar: verantwoordelijk voor het verzamelen van alle stukken, de uitnodiging via de vergadermodule in het CMS, de registratie van (stemgerechtigde) deelnemers, de roll-call en de badges [1]. Binnen het kabinet 2026-2027 is een commissaris “Voorjaarsconventie” benoemd [7]; in FY 2025-2026 was dat Pieter Bas Boertje (LC Bussum Godelinde) [6]. De portefeuille voorjaarsconventie ligt volgens de DB-afspraken gezamenlijk bij DG, VDG en DP [6].</w:t>
      </w:r>
    </w:p>
    <w:tbl>
      <w:tblPr>
        <w:tblStyle w:val="TableGrid"/>
        <w:tblW w:type="auto" w:w="0"/>
        <w:jc w:val="center"/>
        <w:tblLook w:firstColumn="1" w:firstRow="1" w:lastColumn="0" w:lastRow="0" w:noHBand="0" w:noVBand="1" w:val="04A0"/>
      </w:tblPr>
      <w:tblGrid>
        <w:gridCol w:w="3249"/>
        <w:gridCol w:w="3249"/>
        <w:gridCol w:w="3249"/>
      </w:tblGrid>
      <w:tr>
        <w:tc>
          <w:tcPr>
            <w:tcW w:type="dxa" w:w="2381"/>
            <w:shd w:fill="003366"/>
          </w:tcPr>
          <w:p>
            <w:r/>
            <w:r>
              <w:rPr>
                <w:rFonts w:ascii="Calibri" w:hAnsi="Calibri"/>
                <w:b/>
                <w:color w:val="FFFFFF"/>
                <w:sz w:val="19"/>
              </w:rPr>
              <w:t>Rol</w:t>
            </w:r>
          </w:p>
        </w:tc>
        <w:tc>
          <w:tcPr>
            <w:tcW w:type="dxa" w:w="5329"/>
            <w:shd w:fill="003366"/>
          </w:tcPr>
          <w:p>
            <w:r/>
            <w:r>
              <w:rPr>
                <w:rFonts w:ascii="Calibri" w:hAnsi="Calibri"/>
                <w:b/>
                <w:color w:val="FFFFFF"/>
                <w:sz w:val="19"/>
              </w:rPr>
              <w:t>Functie/beschrijving</w:t>
            </w:r>
          </w:p>
        </w:tc>
        <w:tc>
          <w:tcPr>
            <w:tcW w:type="dxa" w:w="1361"/>
            <w:shd w:fill="003366"/>
          </w:tcPr>
          <w:p>
            <w:r/>
            <w:r>
              <w:rPr>
                <w:rFonts w:ascii="Calibri" w:hAnsi="Calibri"/>
                <w:b/>
                <w:color w:val="FFFFFF"/>
                <w:sz w:val="19"/>
              </w:rPr>
              <w:t>Bron</w:t>
            </w:r>
          </w:p>
        </w:tc>
      </w:tr>
      <w:tr>
        <w:tc>
          <w:tcPr>
            <w:tcW w:type="dxa" w:w="2381"/>
            <w:shd w:fill="F8F9FA"/>
          </w:tcPr>
          <w:p>
            <w:r/>
            <w:r>
              <w:rPr>
                <w:rFonts w:ascii="Calibri" w:hAnsi="Calibri"/>
                <w:color w:val="1F2937"/>
                <w:sz w:val="19"/>
              </w:rPr>
              <w:t>Districtsgouverneur (DG) 2026-2027</w:t>
            </w:r>
          </w:p>
        </w:tc>
        <w:tc>
          <w:tcPr>
            <w:tcW w:type="dxa" w:w="5329"/>
            <w:shd w:fill="F8F9FA"/>
          </w:tcPr>
          <w:p>
            <w:r/>
            <w:r>
              <w:rPr>
                <w:rFonts w:ascii="Calibri" w:hAnsi="Calibri"/>
                <w:color w:val="1F2937"/>
                <w:sz w:val="19"/>
              </w:rPr>
              <w:t>Voorzitter DB/kabinet; eindverantwoordelijke; stelt begroting op aan de hand van werkplan en speerpunten, afgestemd met de districtspenningmeester; keuze hostclub en locatie-afspraken</w:t>
            </w:r>
          </w:p>
        </w:tc>
        <w:tc>
          <w:tcPr>
            <w:tcW w:type="dxa" w:w="1361"/>
            <w:shd w:fill="F8F9FA"/>
          </w:tcPr>
          <w:p>
            <w:r/>
            <w:r>
              <w:rPr>
                <w:rFonts w:ascii="Calibri" w:hAnsi="Calibri"/>
                <w:color w:val="1F2937"/>
                <w:sz w:val="19"/>
              </w:rPr>
              <w:t>[1][3][7]</w:t>
            </w:r>
          </w:p>
        </w:tc>
      </w:tr>
      <w:tr>
        <w:tc>
          <w:tcPr>
            <w:tcW w:type="dxa" w:w="2381"/>
          </w:tcPr>
          <w:p>
            <w:r/>
            <w:r>
              <w:rPr>
                <w:rFonts w:ascii="Calibri" w:hAnsi="Calibri"/>
                <w:color w:val="1F2937"/>
                <w:sz w:val="19"/>
              </w:rPr>
              <w:t>1e Vice-Districtsgouverneur (VDG)</w:t>
            </w:r>
          </w:p>
        </w:tc>
        <w:tc>
          <w:tcPr>
            <w:tcW w:type="dxa" w:w="5329"/>
          </w:tcPr>
          <w:p>
            <w:r/>
            <w:r>
              <w:rPr>
                <w:rFonts w:ascii="Calibri" w:hAnsi="Calibri"/>
                <w:color w:val="1F2937"/>
                <w:sz w:val="19"/>
              </w:rPr>
              <w:t>Co-portefeuillehouder voorjaarsconventie; toezicht zonevoorzitters (zonevoorzitters vallen onder de 1e VDG)</w:t>
            </w:r>
          </w:p>
        </w:tc>
        <w:tc>
          <w:tcPr>
            <w:tcW w:type="dxa" w:w="1361"/>
          </w:tcPr>
          <w:p>
            <w:r/>
            <w:r>
              <w:rPr>
                <w:rFonts w:ascii="Calibri" w:hAnsi="Calibri"/>
                <w:color w:val="1F2937"/>
                <w:sz w:val="19"/>
              </w:rPr>
              <w:t>[6]</w:t>
            </w:r>
          </w:p>
        </w:tc>
      </w:tr>
      <w:tr>
        <w:tc>
          <w:tcPr>
            <w:tcW w:type="dxa" w:w="2381"/>
            <w:shd w:fill="F8F9FA"/>
          </w:tcPr>
          <w:p>
            <w:r/>
            <w:r>
              <w:rPr>
                <w:rFonts w:ascii="Calibri" w:hAnsi="Calibri"/>
                <w:color w:val="1F2937"/>
                <w:sz w:val="19"/>
              </w:rPr>
              <w:t>2e Vice-Districtsgouverneur (2e VDG)</w:t>
            </w:r>
          </w:p>
        </w:tc>
        <w:tc>
          <w:tcPr>
            <w:tcW w:type="dxa" w:w="5329"/>
            <w:shd w:fill="F8F9FA"/>
          </w:tcPr>
          <w:p>
            <w:r/>
            <w:r>
              <w:rPr>
                <w:rFonts w:ascii="Calibri" w:hAnsi="Calibri"/>
                <w:color w:val="1F2937"/>
                <w:sz w:val="19"/>
              </w:rPr>
              <w:t>Co-organisatie; ondersteunt programma en activiteiten</w:t>
            </w:r>
          </w:p>
        </w:tc>
        <w:tc>
          <w:tcPr>
            <w:tcW w:type="dxa" w:w="1361"/>
            <w:shd w:fill="F8F9FA"/>
          </w:tcPr>
          <w:p>
            <w:r/>
            <w:r>
              <w:rPr>
                <w:rFonts w:ascii="Calibri" w:hAnsi="Calibri"/>
                <w:color w:val="1F2937"/>
                <w:sz w:val="19"/>
              </w:rPr>
              <w:t>[6][7]</w:t>
            </w:r>
          </w:p>
        </w:tc>
      </w:tr>
      <w:tr>
        <w:tc>
          <w:tcPr>
            <w:tcW w:type="dxa" w:w="2381"/>
          </w:tcPr>
          <w:p>
            <w:r/>
            <w:r>
              <w:rPr>
                <w:rFonts w:ascii="Calibri" w:hAnsi="Calibri"/>
                <w:color w:val="1F2937"/>
                <w:sz w:val="19"/>
              </w:rPr>
              <w:t>Districtssecretaris</w:t>
            </w:r>
          </w:p>
        </w:tc>
        <w:tc>
          <w:tcPr>
            <w:tcW w:type="dxa" w:w="5329"/>
          </w:tcPr>
          <w:p>
            <w:r/>
            <w:r>
              <w:rPr>
                <w:rFonts w:ascii="Calibri" w:hAnsi="Calibri"/>
                <w:color w:val="1F2937"/>
                <w:sz w:val="19"/>
              </w:rPr>
              <w:t>Centrale regelaar: stukken, uitnodiging (CMS-vergadermodule), registratie stemgerechtigden, roll-call, badges, stembiljetten; lid stembureau</w:t>
            </w:r>
          </w:p>
        </w:tc>
        <w:tc>
          <w:tcPr>
            <w:tcW w:type="dxa" w:w="1361"/>
          </w:tcPr>
          <w:p>
            <w:r/>
            <w:r>
              <w:rPr>
                <w:rFonts w:ascii="Calibri" w:hAnsi="Calibri"/>
                <w:color w:val="1F2937"/>
                <w:sz w:val="19"/>
              </w:rPr>
              <w:t>[1][3]</w:t>
            </w:r>
          </w:p>
        </w:tc>
      </w:tr>
      <w:tr>
        <w:tc>
          <w:tcPr>
            <w:tcW w:type="dxa" w:w="2381"/>
            <w:shd w:fill="F8F9FA"/>
          </w:tcPr>
          <w:p>
            <w:r/>
            <w:r>
              <w:rPr>
                <w:rFonts w:ascii="Calibri" w:hAnsi="Calibri"/>
                <w:color w:val="1F2937"/>
                <w:sz w:val="19"/>
              </w:rPr>
              <w:t>Districtspenningmeester (DP)</w:t>
            </w:r>
          </w:p>
        </w:tc>
        <w:tc>
          <w:tcPr>
            <w:tcW w:type="dxa" w:w="5329"/>
            <w:shd w:fill="F8F9FA"/>
          </w:tcPr>
          <w:p>
            <w:r/>
            <w:r>
              <w:rPr>
                <w:rFonts w:ascii="Calibri" w:hAnsi="Calibri"/>
                <w:color w:val="1F2937"/>
                <w:sz w:val="19"/>
              </w:rPr>
              <w:t>Co-portefeuillehouder; budgetbewaking en financiele verantwoording; kascontrolecommissie valt onder de DP</w:t>
            </w:r>
          </w:p>
        </w:tc>
        <w:tc>
          <w:tcPr>
            <w:tcW w:type="dxa" w:w="1361"/>
            <w:shd w:fill="F8F9FA"/>
          </w:tcPr>
          <w:p>
            <w:r/>
            <w:r>
              <w:rPr>
                <w:rFonts w:ascii="Calibri" w:hAnsi="Calibri"/>
                <w:color w:val="1F2937"/>
                <w:sz w:val="19"/>
              </w:rPr>
              <w:t>[1][6]</w:t>
            </w:r>
          </w:p>
        </w:tc>
      </w:tr>
      <w:tr>
        <w:tc>
          <w:tcPr>
            <w:tcW w:type="dxa" w:w="2381"/>
          </w:tcPr>
          <w:p>
            <w:r/>
            <w:r>
              <w:rPr>
                <w:rFonts w:ascii="Calibri" w:hAnsi="Calibri"/>
                <w:color w:val="1F2937"/>
                <w:sz w:val="19"/>
              </w:rPr>
              <w:t>Directe Voorzitter Districtsgouverneur (IPDG)</w:t>
            </w:r>
          </w:p>
        </w:tc>
        <w:tc>
          <w:tcPr>
            <w:tcW w:type="dxa" w:w="5329"/>
          </w:tcPr>
          <w:p>
            <w:r/>
            <w:r>
              <w:rPr>
                <w:rFonts w:ascii="Calibri" w:hAnsi="Calibri"/>
                <w:color w:val="1F2937"/>
                <w:sz w:val="19"/>
              </w:rPr>
              <w:t>Gevestigde functie in het kabinet; o.a. LCIF-coordinatie en stichting Lions Helpen</w:t>
            </w:r>
          </w:p>
        </w:tc>
        <w:tc>
          <w:tcPr>
            <w:tcW w:type="dxa" w:w="1361"/>
          </w:tcPr>
          <w:p>
            <w:r/>
            <w:r>
              <w:rPr>
                <w:rFonts w:ascii="Calibri" w:hAnsi="Calibri"/>
                <w:color w:val="1F2937"/>
                <w:sz w:val="19"/>
              </w:rPr>
              <w:t>[6][7]</w:t>
            </w:r>
          </w:p>
        </w:tc>
      </w:tr>
      <w:tr>
        <w:tc>
          <w:tcPr>
            <w:tcW w:type="dxa" w:w="2381"/>
            <w:shd w:fill="F8F9FA"/>
          </w:tcPr>
          <w:p>
            <w:r/>
            <w:r>
              <w:rPr>
                <w:rFonts w:ascii="Calibri" w:hAnsi="Calibri"/>
                <w:color w:val="1F2937"/>
                <w:sz w:val="19"/>
              </w:rPr>
              <w:t>Commissaris Voorjaarsconventie (kabinet 2026-2027)</w:t>
            </w:r>
          </w:p>
        </w:tc>
        <w:tc>
          <w:tcPr>
            <w:tcW w:type="dxa" w:w="5329"/>
            <w:shd w:fill="F8F9FA"/>
          </w:tcPr>
          <w:p>
            <w:r/>
            <w:r>
              <w:rPr>
                <w:rFonts w:ascii="Calibri" w:hAnsi="Calibri"/>
                <w:color w:val="1F2937"/>
                <w:sz w:val="19"/>
              </w:rPr>
              <w:t>Verbindende schakel tussen kabinet en hostclub; naam in werkplan 2026-2027 (draft) nog in te vullen</w:t>
            </w:r>
          </w:p>
        </w:tc>
        <w:tc>
          <w:tcPr>
            <w:tcW w:type="dxa" w:w="1361"/>
            <w:shd w:fill="F8F9FA"/>
          </w:tcPr>
          <w:p>
            <w:r/>
            <w:r>
              <w:rPr>
                <w:rFonts w:ascii="Calibri" w:hAnsi="Calibri"/>
                <w:color w:val="1F2937"/>
                <w:sz w:val="19"/>
              </w:rPr>
              <w:t>[7]</w:t>
            </w:r>
          </w:p>
        </w:tc>
      </w:tr>
      <w:tr>
        <w:tc>
          <w:tcPr>
            <w:tcW w:type="dxa" w:w="2381"/>
          </w:tcPr>
          <w:p>
            <w:r/>
            <w:r>
              <w:rPr>
                <w:rFonts w:ascii="Calibri" w:hAnsi="Calibri"/>
                <w:color w:val="1F2937"/>
                <w:sz w:val="19"/>
              </w:rPr>
              <w:t>Hostclub + organiserend comite</w:t>
            </w:r>
          </w:p>
        </w:tc>
        <w:tc>
          <w:tcPr>
            <w:tcW w:type="dxa" w:w="5329"/>
          </w:tcPr>
          <w:p>
            <w:r/>
            <w:r>
              <w:rPr>
                <w:rFonts w:ascii="Calibri" w:hAnsi="Calibri"/>
                <w:color w:val="1F2937"/>
                <w:sz w:val="19"/>
              </w:rPr>
              <w:t>Organisatie locatie, programma, catering, aankleding, logistiek en activiteiten voor deelnemers en partners</w:t>
            </w:r>
          </w:p>
        </w:tc>
        <w:tc>
          <w:tcPr>
            <w:tcW w:type="dxa" w:w="1361"/>
          </w:tcPr>
          <w:p>
            <w:r/>
            <w:r>
              <w:rPr>
                <w:rFonts w:ascii="Calibri" w:hAnsi="Calibri"/>
                <w:color w:val="1F2937"/>
                <w:sz w:val="19"/>
              </w:rPr>
              <w:t>[1][6]</w:t>
            </w:r>
          </w:p>
        </w:tc>
      </w:tr>
      <w:tr>
        <w:tc>
          <w:tcPr>
            <w:tcW w:type="dxa" w:w="2381"/>
            <w:shd w:fill="F8F9FA"/>
          </w:tcPr>
          <w:p>
            <w:r/>
            <w:r>
              <w:rPr>
                <w:rFonts w:ascii="Calibri" w:hAnsi="Calibri"/>
                <w:color w:val="1F2937"/>
                <w:sz w:val="19"/>
              </w:rPr>
              <w:t>Zonevoorzitters (7 zones: 1A, 1B, 2A, 2B, 2C, 3A, 3B)</w:t>
            </w:r>
          </w:p>
        </w:tc>
        <w:tc>
          <w:tcPr>
            <w:tcW w:type="dxa" w:w="5329"/>
            <w:shd w:fill="F8F9FA"/>
          </w:tcPr>
          <w:p>
            <w:r/>
            <w:r>
              <w:rPr>
                <w:rFonts w:ascii="Calibri" w:hAnsi="Calibri"/>
                <w:color w:val="1F2937"/>
                <w:sz w:val="19"/>
              </w:rPr>
              <w:t>Linking pins tussen clubs en district; mobiliseren clubs voor opkomst en aanwijzing stemgerechtigden</w:t>
            </w:r>
          </w:p>
        </w:tc>
        <w:tc>
          <w:tcPr>
            <w:tcW w:type="dxa" w:w="1361"/>
            <w:shd w:fill="F8F9FA"/>
          </w:tcPr>
          <w:p>
            <w:r/>
            <w:r>
              <w:rPr>
                <w:rFonts w:ascii="Calibri" w:hAnsi="Calibri"/>
                <w:color w:val="1F2937"/>
                <w:sz w:val="19"/>
              </w:rPr>
              <w:t>[6]</w:t>
            </w:r>
          </w:p>
        </w:tc>
      </w:tr>
      <w:tr>
        <w:tc>
          <w:tcPr>
            <w:tcW w:type="dxa" w:w="2381"/>
          </w:tcPr>
          <w:p>
            <w:r/>
            <w:r>
              <w:rPr>
                <w:rFonts w:ascii="Calibri" w:hAnsi="Calibri"/>
                <w:color w:val="1F2937"/>
                <w:sz w:val="19"/>
              </w:rPr>
              <w:t>Kascontrolecommissie</w:t>
            </w:r>
          </w:p>
        </w:tc>
        <w:tc>
          <w:tcPr>
            <w:tcW w:type="dxa" w:w="5329"/>
          </w:tcPr>
          <w:p>
            <w:r/>
            <w:r>
              <w:rPr>
                <w:rFonts w:ascii="Calibri" w:hAnsi="Calibri"/>
                <w:color w:val="1F2937"/>
                <w:sz w:val="19"/>
              </w:rPr>
              <w:t>Door de districtsconventie benoemd; geen kabinetsleden; onderzoekt jaarstukken en rapporteert schriftelijk aan de conventie</w:t>
            </w:r>
          </w:p>
        </w:tc>
        <w:tc>
          <w:tcPr>
            <w:tcW w:type="dxa" w:w="1361"/>
          </w:tcPr>
          <w:p>
            <w:r/>
            <w:r>
              <w:rPr>
                <w:rFonts w:ascii="Calibri" w:hAnsi="Calibri"/>
                <w:color w:val="1F2937"/>
                <w:sz w:val="19"/>
              </w:rPr>
              <w:t>[3][6]</w:t>
            </w:r>
          </w:p>
        </w:tc>
      </w:tr>
      <w:tr>
        <w:tc>
          <w:tcPr>
            <w:tcW w:type="dxa" w:w="2381"/>
            <w:shd w:fill="F8F9FA"/>
          </w:tcPr>
          <w:p>
            <w:r/>
            <w:r>
              <w:rPr>
                <w:rFonts w:ascii="Calibri" w:hAnsi="Calibri"/>
                <w:color w:val="1F2937"/>
                <w:sz w:val="19"/>
              </w:rPr>
              <w:t>Lionsclubs in District 110AN (+/- 50 clubs)</w:t>
            </w:r>
          </w:p>
        </w:tc>
        <w:tc>
          <w:tcPr>
            <w:tcW w:type="dxa" w:w="5329"/>
            <w:shd w:fill="F8F9FA"/>
          </w:tcPr>
          <w:p>
            <w:r/>
            <w:r>
              <w:rPr>
                <w:rFonts w:ascii="Calibri" w:hAnsi="Calibri"/>
                <w:color w:val="1F2937"/>
                <w:sz w:val="19"/>
              </w:rPr>
              <w:t>Deelnemers; wijzen tijdig hun stemgerechtigde afgevaardigde(n) aan</w:t>
            </w:r>
          </w:p>
        </w:tc>
        <w:tc>
          <w:tcPr>
            <w:tcW w:type="dxa" w:w="1361"/>
            <w:shd w:fill="F8F9FA"/>
          </w:tcPr>
          <w:p>
            <w:r/>
            <w:r>
              <w:rPr>
                <w:rFonts w:ascii="Calibri" w:hAnsi="Calibri"/>
                <w:color w:val="1F2937"/>
                <w:sz w:val="19"/>
              </w:rPr>
              <w:t>[3][4]</w:t>
            </w:r>
          </w:p>
        </w:tc>
      </w:tr>
      <w:tr>
        <w:tc>
          <w:tcPr>
            <w:tcW w:type="dxa" w:w="2381"/>
          </w:tcPr>
          <w:p>
            <w:r/>
            <w:r>
              <w:rPr>
                <w:rFonts w:ascii="Calibri" w:hAnsi="Calibri"/>
                <w:color w:val="1F2937"/>
                <w:sz w:val="19"/>
              </w:rPr>
              <w:t>Lions Media (voorheen CCM)</w:t>
            </w:r>
          </w:p>
        </w:tc>
        <w:tc>
          <w:tcPr>
            <w:tcW w:type="dxa" w:w="5329"/>
          </w:tcPr>
          <w:p>
            <w:r/>
            <w:r>
              <w:rPr>
                <w:rFonts w:ascii="Calibri" w:hAnsi="Calibri"/>
                <w:color w:val="1F2937"/>
                <w:sz w:val="19"/>
              </w:rPr>
              <w:t>Alle media-uitingen: website, LION magazine, social media; promotie conventie</w:t>
            </w:r>
          </w:p>
        </w:tc>
        <w:tc>
          <w:tcPr>
            <w:tcW w:type="dxa" w:w="1361"/>
          </w:tcPr>
          <w:p>
            <w:r/>
            <w:r>
              <w:rPr>
                <w:rFonts w:ascii="Calibri" w:hAnsi="Calibri"/>
                <w:color w:val="1F2937"/>
                <w:sz w:val="19"/>
              </w:rPr>
              <w:t>[6]</w:t>
            </w:r>
          </w:p>
        </w:tc>
      </w:tr>
    </w:tbl>
    <w:p>
      <w:pPr>
        <w:spacing w:before="240" w:after="80"/>
      </w:pPr>
      <w:r>
        <w:rPr>
          <w:rFonts w:ascii="Calibri" w:hAnsi="Calibri"/>
          <w:b/>
          <w:color w:val="003366"/>
          <w:sz w:val="26"/>
        </w:rPr>
        <w:t>3.2 PVA-Matrix (RACI)</w:t>
      </w:r>
    </w:p>
    <w:p>
      <w:pPr>
        <w:spacing w:after="160" w:before="0"/>
      </w:pPr>
      <w:r>
        <w:rPr>
          <w:rFonts w:ascii="Calibri" w:hAnsi="Calibri"/>
          <w:b w:val="0"/>
          <w:i/>
          <w:color w:val="374151"/>
          <w:sz w:val="19"/>
        </w:rPr>
        <w:t>R = Responsible (uitvoerend verantwoordelijk) | A = Accountable (eindverantwoordelijk) | C = Consulted (gehoord) | I = Informed (geïnformeerd). DB = Dagelijks Bestuur.</w:t>
      </w:r>
    </w:p>
    <w:tbl>
      <w:tblPr>
        <w:tblStyle w:val="TableGrid"/>
        <w:tblW w:type="auto" w:w="0"/>
        <w:jc w:val="center"/>
        <w:tblLook w:firstColumn="1" w:firstRow="1" w:lastColumn="0" w:lastRow="0" w:noHBand="0" w:noVBand="1" w:val="04A0"/>
      </w:tblPr>
      <w:tblGrid>
        <w:gridCol w:w="1083"/>
        <w:gridCol w:w="1083"/>
        <w:gridCol w:w="1083"/>
        <w:gridCol w:w="1083"/>
        <w:gridCol w:w="1083"/>
        <w:gridCol w:w="1083"/>
        <w:gridCol w:w="1083"/>
        <w:gridCol w:w="1083"/>
        <w:gridCol w:w="1083"/>
      </w:tblGrid>
      <w:tr>
        <w:tc>
          <w:tcPr>
            <w:tcW w:type="dxa" w:w="3175"/>
            <w:shd w:fill="003366"/>
          </w:tcPr>
          <w:p>
            <w:r/>
            <w:r>
              <w:rPr>
                <w:rFonts w:ascii="Calibri" w:hAnsi="Calibri"/>
                <w:b/>
                <w:color w:val="FFFFFF"/>
                <w:sz w:val="17"/>
              </w:rPr>
              <w:t>Activiteit</w:t>
            </w:r>
          </w:p>
        </w:tc>
        <w:tc>
          <w:tcPr>
            <w:tcW w:type="dxa" w:w="624"/>
            <w:shd w:fill="003366"/>
          </w:tcPr>
          <w:p>
            <w:r/>
            <w:r>
              <w:rPr>
                <w:rFonts w:ascii="Calibri" w:hAnsi="Calibri"/>
                <w:b/>
                <w:color w:val="FFFFFF"/>
                <w:sz w:val="17"/>
              </w:rPr>
              <w:t>DG</w:t>
            </w:r>
          </w:p>
        </w:tc>
        <w:tc>
          <w:tcPr>
            <w:tcW w:type="dxa" w:w="737"/>
            <w:shd w:fill="003366"/>
          </w:tcPr>
          <w:p>
            <w:r/>
            <w:r>
              <w:rPr>
                <w:rFonts w:ascii="Calibri" w:hAnsi="Calibri"/>
                <w:b/>
                <w:color w:val="FFFFFF"/>
                <w:sz w:val="17"/>
              </w:rPr>
              <w:t>VDG/2VDG</w:t>
            </w:r>
          </w:p>
        </w:tc>
        <w:tc>
          <w:tcPr>
            <w:tcW w:type="dxa" w:w="624"/>
            <w:shd w:fill="003366"/>
          </w:tcPr>
          <w:p>
            <w:r/>
            <w:r>
              <w:rPr>
                <w:rFonts w:ascii="Calibri" w:hAnsi="Calibri"/>
                <w:b/>
                <w:color w:val="FFFFFF"/>
                <w:sz w:val="17"/>
              </w:rPr>
              <w:t>Secr.</w:t>
            </w:r>
          </w:p>
        </w:tc>
        <w:tc>
          <w:tcPr>
            <w:tcW w:type="dxa" w:w="567"/>
            <w:shd w:fill="003366"/>
          </w:tcPr>
          <w:p>
            <w:r/>
            <w:r>
              <w:rPr>
                <w:rFonts w:ascii="Calibri" w:hAnsi="Calibri"/>
                <w:b/>
                <w:color w:val="FFFFFF"/>
                <w:sz w:val="17"/>
              </w:rPr>
              <w:t>DP</w:t>
            </w:r>
          </w:p>
        </w:tc>
        <w:tc>
          <w:tcPr>
            <w:tcW w:type="dxa" w:w="794"/>
            <w:shd w:fill="003366"/>
          </w:tcPr>
          <w:p>
            <w:r/>
            <w:r>
              <w:rPr>
                <w:rFonts w:ascii="Calibri" w:hAnsi="Calibri"/>
                <w:b/>
                <w:color w:val="FFFFFF"/>
                <w:sz w:val="17"/>
              </w:rPr>
              <w:t>Hostclub</w:t>
            </w:r>
          </w:p>
        </w:tc>
        <w:tc>
          <w:tcPr>
            <w:tcW w:type="dxa" w:w="567"/>
            <w:shd w:fill="003366"/>
          </w:tcPr>
          <w:p>
            <w:r/>
            <w:r>
              <w:rPr>
                <w:rFonts w:ascii="Calibri" w:hAnsi="Calibri"/>
                <w:b/>
                <w:color w:val="FFFFFF"/>
                <w:sz w:val="17"/>
              </w:rPr>
              <w:t>Zvz</w:t>
            </w:r>
          </w:p>
        </w:tc>
        <w:tc>
          <w:tcPr>
            <w:tcW w:type="dxa" w:w="680"/>
            <w:shd w:fill="003366"/>
          </w:tcPr>
          <w:p>
            <w:r/>
            <w:r>
              <w:rPr>
                <w:rFonts w:ascii="Calibri" w:hAnsi="Calibri"/>
                <w:b/>
                <w:color w:val="FFFFFF"/>
                <w:sz w:val="17"/>
              </w:rPr>
              <w:t>Clubs</w:t>
            </w:r>
          </w:p>
        </w:tc>
        <w:tc>
          <w:tcPr>
            <w:tcW w:type="dxa" w:w="850"/>
            <w:shd w:fill="003366"/>
          </w:tcPr>
          <w:p>
            <w:r/>
            <w:r>
              <w:rPr>
                <w:rFonts w:ascii="Calibri" w:hAnsi="Calibri"/>
                <w:b/>
                <w:color w:val="FFFFFF"/>
                <w:sz w:val="17"/>
              </w:rPr>
              <w:t>Lions Media</w:t>
            </w:r>
          </w:p>
        </w:tc>
      </w:tr>
      <w:tr>
        <w:tc>
          <w:tcPr>
            <w:tcW w:type="dxa" w:w="3175"/>
            <w:shd w:fill="F8F9FA"/>
          </w:tcPr>
          <w:p>
            <w:r/>
            <w:r>
              <w:rPr>
                <w:rFonts w:ascii="Calibri" w:hAnsi="Calibri"/>
                <w:color w:val="1F2937"/>
                <w:sz w:val="17"/>
              </w:rPr>
              <w:t>1. Definitieve datum vaststellen (geen vakantie; nooit verplaatsen na communicatie) [1]</w:t>
            </w:r>
          </w:p>
        </w:tc>
        <w:tc>
          <w:tcPr>
            <w:tcW w:type="dxa" w:w="624"/>
            <w:shd w:fill="F8F9FA"/>
          </w:tcPr>
          <w:p>
            <w:r/>
            <w:r>
              <w:rPr>
                <w:rFonts w:ascii="Calibri" w:hAnsi="Calibri"/>
                <w:color w:val="1F2937"/>
                <w:sz w:val="17"/>
              </w:rPr>
              <w:t>A</w:t>
            </w:r>
          </w:p>
        </w:tc>
        <w:tc>
          <w:tcPr>
            <w:tcW w:type="dxa" w:w="737"/>
            <w:shd w:fill="F8F9FA"/>
          </w:tcPr>
          <w:p>
            <w:r/>
            <w:r>
              <w:rPr>
                <w:rFonts w:ascii="Calibri" w:hAnsi="Calibri"/>
                <w:color w:val="1F2937"/>
                <w:sz w:val="17"/>
              </w:rPr>
              <w:t>C</w:t>
            </w:r>
          </w:p>
        </w:tc>
        <w:tc>
          <w:tcPr>
            <w:tcW w:type="dxa" w:w="624"/>
            <w:shd w:fill="F8F9FA"/>
          </w:tcPr>
          <w:p>
            <w:r/>
            <w:r>
              <w:rPr>
                <w:rFonts w:ascii="Calibri" w:hAnsi="Calibri"/>
                <w:color w:val="1F2937"/>
                <w:sz w:val="17"/>
              </w:rPr>
              <w:t>R</w:t>
            </w:r>
          </w:p>
        </w:tc>
        <w:tc>
          <w:tcPr>
            <w:tcW w:type="dxa" w:w="567"/>
            <w:shd w:fill="F8F9FA"/>
          </w:tcPr>
          <w:p>
            <w:r/>
            <w:r>
              <w:rPr>
                <w:rFonts w:ascii="Calibri" w:hAnsi="Calibri"/>
                <w:color w:val="1F2937"/>
                <w:sz w:val="17"/>
              </w:rPr>
              <w:t>I</w:t>
            </w:r>
          </w:p>
        </w:tc>
        <w:tc>
          <w:tcPr>
            <w:tcW w:type="dxa" w:w="794"/>
            <w:shd w:fill="F8F9FA"/>
          </w:tcPr>
          <w:p>
            <w:r/>
            <w:r>
              <w:rPr>
                <w:rFonts w:ascii="Calibri" w:hAnsi="Calibri"/>
                <w:color w:val="1F2937"/>
                <w:sz w:val="17"/>
              </w:rPr>
              <w:t>C</w:t>
            </w:r>
          </w:p>
        </w:tc>
        <w:tc>
          <w:tcPr>
            <w:tcW w:type="dxa" w:w="567"/>
            <w:shd w:fill="F8F9FA"/>
          </w:tcPr>
          <w:p>
            <w:r/>
            <w:r>
              <w:rPr>
                <w:rFonts w:ascii="Calibri" w:hAnsi="Calibri"/>
                <w:color w:val="1F2937"/>
                <w:sz w:val="17"/>
              </w:rPr>
              <w:t>I</w:t>
            </w:r>
          </w:p>
        </w:tc>
        <w:tc>
          <w:tcPr>
            <w:tcW w:type="dxa" w:w="680"/>
            <w:shd w:fill="F8F9FA"/>
          </w:tcPr>
          <w:p>
            <w:r/>
            <w:r>
              <w:rPr>
                <w:rFonts w:ascii="Calibri" w:hAnsi="Calibri"/>
                <w:color w:val="1F2937"/>
                <w:sz w:val="17"/>
              </w:rPr>
              <w:t>I</w:t>
            </w:r>
          </w:p>
        </w:tc>
        <w:tc>
          <w:tcPr>
            <w:tcW w:type="dxa" w:w="850"/>
            <w:shd w:fill="F8F9FA"/>
          </w:tcPr>
          <w:p>
            <w:r/>
            <w:r>
              <w:rPr>
                <w:rFonts w:ascii="Calibri" w:hAnsi="Calibri"/>
                <w:color w:val="1F2937"/>
                <w:sz w:val="17"/>
              </w:rPr>
              <w:t>I</w:t>
            </w:r>
          </w:p>
        </w:tc>
      </w:tr>
      <w:tr>
        <w:tc>
          <w:tcPr>
            <w:tcW w:type="dxa" w:w="3175"/>
          </w:tcPr>
          <w:p>
            <w:r/>
            <w:r>
              <w:rPr>
                <w:rFonts w:ascii="Calibri" w:hAnsi="Calibri"/>
                <w:color w:val="1F2937"/>
                <w:sz w:val="17"/>
              </w:rPr>
              <w:t>2. Hostclub aanwijzen en organiserend comite instellen [1][6]</w:t>
            </w:r>
          </w:p>
        </w:tc>
        <w:tc>
          <w:tcPr>
            <w:tcW w:type="dxa" w:w="624"/>
          </w:tcPr>
          <w:p>
            <w:r/>
            <w:r>
              <w:rPr>
                <w:rFonts w:ascii="Calibri" w:hAnsi="Calibri"/>
                <w:color w:val="1F2937"/>
                <w:sz w:val="17"/>
              </w:rPr>
              <w:t>A/R</w:t>
            </w:r>
          </w:p>
        </w:tc>
        <w:tc>
          <w:tcPr>
            <w:tcW w:type="dxa" w:w="737"/>
          </w:tcPr>
          <w:p>
            <w:r/>
            <w:r>
              <w:rPr>
                <w:rFonts w:ascii="Calibri" w:hAnsi="Calibri"/>
                <w:color w:val="1F2937"/>
                <w:sz w:val="17"/>
              </w:rPr>
              <w:t>C</w:t>
            </w:r>
          </w:p>
        </w:tc>
        <w:tc>
          <w:tcPr>
            <w:tcW w:type="dxa" w:w="624"/>
          </w:tcPr>
          <w:p>
            <w:r/>
            <w:r>
              <w:rPr>
                <w:rFonts w:ascii="Calibri" w:hAnsi="Calibri"/>
                <w:color w:val="1F2937"/>
                <w:sz w:val="17"/>
              </w:rPr>
              <w:t>C</w:t>
            </w:r>
          </w:p>
        </w:tc>
        <w:tc>
          <w:tcPr>
            <w:tcW w:type="dxa" w:w="567"/>
          </w:tcPr>
          <w:p>
            <w:r/>
            <w:r>
              <w:rPr>
                <w:rFonts w:ascii="Calibri" w:hAnsi="Calibri"/>
                <w:color w:val="1F2937"/>
                <w:sz w:val="17"/>
              </w:rPr>
              <w:t>C</w:t>
            </w:r>
          </w:p>
        </w:tc>
        <w:tc>
          <w:tcPr>
            <w:tcW w:type="dxa" w:w="794"/>
          </w:tcPr>
          <w:p>
            <w:r/>
            <w:r>
              <w:rPr>
                <w:rFonts w:ascii="Calibri" w:hAnsi="Calibri"/>
                <w:color w:val="1F2937"/>
                <w:sz w:val="17"/>
              </w:rPr>
              <w:t>R</w:t>
            </w:r>
          </w:p>
        </w:tc>
        <w:tc>
          <w:tcPr>
            <w:tcW w:type="dxa" w:w="567"/>
          </w:tcPr>
          <w:p>
            <w:r/>
            <w:r>
              <w:rPr>
                <w:rFonts w:ascii="Calibri" w:hAnsi="Calibri"/>
                <w:color w:val="1F2937"/>
                <w:sz w:val="17"/>
              </w:rPr>
              <w:t>I</w:t>
            </w:r>
          </w:p>
        </w:tc>
        <w:tc>
          <w:tcPr>
            <w:tcW w:type="dxa" w:w="680"/>
          </w:tcPr>
          <w:p>
            <w:r/>
            <w:r>
              <w:rPr>
                <w:rFonts w:ascii="Calibri" w:hAnsi="Calibri"/>
                <w:color w:val="1F2937"/>
                <w:sz w:val="17"/>
              </w:rPr>
              <w:t>I</w:t>
            </w:r>
          </w:p>
        </w:tc>
        <w:tc>
          <w:tcPr>
            <w:tcW w:type="dxa" w:w="850"/>
          </w:tcPr>
          <w:p>
            <w:r/>
            <w:r>
              <w:rPr>
                <w:rFonts w:ascii="Calibri" w:hAnsi="Calibri"/>
                <w:color w:val="1F2937"/>
                <w:sz w:val="17"/>
              </w:rPr>
              <w:t>I</w:t>
            </w:r>
          </w:p>
        </w:tc>
      </w:tr>
      <w:tr>
        <w:tc>
          <w:tcPr>
            <w:tcW w:type="dxa" w:w="3175"/>
            <w:shd w:fill="F8F9FA"/>
          </w:tcPr>
          <w:p>
            <w:r/>
            <w:r>
              <w:rPr>
                <w:rFonts w:ascii="Calibri" w:hAnsi="Calibri"/>
                <w:color w:val="1F2937"/>
                <w:sz w:val="17"/>
              </w:rPr>
              <w:t>3. Locatie selecteren, bezoeken en afstemmen met uitbater [1]</w:t>
            </w:r>
          </w:p>
        </w:tc>
        <w:tc>
          <w:tcPr>
            <w:tcW w:type="dxa" w:w="624"/>
            <w:shd w:fill="F8F9FA"/>
          </w:tcPr>
          <w:p>
            <w:r/>
            <w:r>
              <w:rPr>
                <w:rFonts w:ascii="Calibri" w:hAnsi="Calibri"/>
                <w:color w:val="1F2937"/>
                <w:sz w:val="17"/>
              </w:rPr>
              <w:t>A</w:t>
            </w:r>
          </w:p>
        </w:tc>
        <w:tc>
          <w:tcPr>
            <w:tcW w:type="dxa" w:w="737"/>
            <w:shd w:fill="F8F9FA"/>
          </w:tcPr>
          <w:p>
            <w:r/>
            <w:r>
              <w:rPr>
                <w:rFonts w:ascii="Calibri" w:hAnsi="Calibri"/>
                <w:color w:val="1F2937"/>
                <w:sz w:val="17"/>
              </w:rPr>
              <w:t>C</w:t>
            </w:r>
          </w:p>
        </w:tc>
        <w:tc>
          <w:tcPr>
            <w:tcW w:type="dxa" w:w="624"/>
            <w:shd w:fill="F8F9FA"/>
          </w:tcPr>
          <w:p>
            <w:r/>
            <w:r>
              <w:rPr>
                <w:rFonts w:ascii="Calibri" w:hAnsi="Calibri"/>
                <w:color w:val="1F2937"/>
                <w:sz w:val="17"/>
              </w:rPr>
              <w:t>C</w:t>
            </w:r>
          </w:p>
        </w:tc>
        <w:tc>
          <w:tcPr>
            <w:tcW w:type="dxa" w:w="567"/>
            <w:shd w:fill="F8F9FA"/>
          </w:tcPr>
          <w:p>
            <w:r/>
            <w:r>
              <w:rPr>
                <w:rFonts w:ascii="Calibri" w:hAnsi="Calibri"/>
                <w:color w:val="1F2937"/>
                <w:sz w:val="17"/>
              </w:rPr>
              <w:t>C</w:t>
            </w:r>
          </w:p>
        </w:tc>
        <w:tc>
          <w:tcPr>
            <w:tcW w:type="dxa" w:w="794"/>
            <w:shd w:fill="F8F9FA"/>
          </w:tcPr>
          <w:p>
            <w:r/>
            <w:r>
              <w:rPr>
                <w:rFonts w:ascii="Calibri" w:hAnsi="Calibri"/>
                <w:color w:val="1F2937"/>
                <w:sz w:val="17"/>
              </w:rPr>
              <w:t>R</w:t>
            </w:r>
          </w:p>
        </w:tc>
        <w:tc>
          <w:tcPr>
            <w:tcW w:type="dxa" w:w="567"/>
            <w:shd w:fill="F8F9FA"/>
          </w:tcPr>
          <w:p>
            <w:r/>
            <w:r>
              <w:rPr>
                <w:rFonts w:ascii="Calibri" w:hAnsi="Calibri"/>
                <w:color w:val="1F2937"/>
                <w:sz w:val="17"/>
              </w:rPr>
              <w:t>I</w:t>
            </w:r>
          </w:p>
        </w:tc>
        <w:tc>
          <w:tcPr>
            <w:tcW w:type="dxa" w:w="680"/>
            <w:shd w:fill="F8F9FA"/>
          </w:tcPr>
          <w:p>
            <w:r/>
            <w:r>
              <w:rPr>
                <w:rFonts w:ascii="Calibri" w:hAnsi="Calibri"/>
                <w:color w:val="1F2937"/>
                <w:sz w:val="17"/>
              </w:rPr>
              <w:t>I</w:t>
            </w:r>
          </w:p>
        </w:tc>
        <w:tc>
          <w:tcPr>
            <w:tcW w:type="dxa" w:w="850"/>
            <w:shd w:fill="F8F9FA"/>
          </w:tcPr>
          <w:p>
            <w:r/>
            <w:r>
              <w:rPr>
                <w:rFonts w:ascii="Calibri" w:hAnsi="Calibri"/>
                <w:color w:val="1F2937"/>
                <w:sz w:val="17"/>
              </w:rPr>
              <w:t>I</w:t>
            </w:r>
          </w:p>
        </w:tc>
      </w:tr>
      <w:tr>
        <w:tc>
          <w:tcPr>
            <w:tcW w:type="dxa" w:w="3175"/>
          </w:tcPr>
          <w:p>
            <w:r/>
            <w:r>
              <w:rPr>
                <w:rFonts w:ascii="Calibri" w:hAnsi="Calibri"/>
                <w:color w:val="1F2937"/>
                <w:sz w:val="17"/>
              </w:rPr>
              <w:t>4. Programma, sprekers en activiteiten samenstellen [1]</w:t>
            </w:r>
          </w:p>
        </w:tc>
        <w:tc>
          <w:tcPr>
            <w:tcW w:type="dxa" w:w="624"/>
          </w:tcPr>
          <w:p>
            <w:r/>
            <w:r>
              <w:rPr>
                <w:rFonts w:ascii="Calibri" w:hAnsi="Calibri"/>
                <w:color w:val="1F2937"/>
                <w:sz w:val="17"/>
              </w:rPr>
              <w:t>A</w:t>
            </w:r>
          </w:p>
        </w:tc>
        <w:tc>
          <w:tcPr>
            <w:tcW w:type="dxa" w:w="737"/>
          </w:tcPr>
          <w:p>
            <w:r/>
            <w:r>
              <w:rPr>
                <w:rFonts w:ascii="Calibri" w:hAnsi="Calibri"/>
                <w:color w:val="1F2937"/>
                <w:sz w:val="17"/>
              </w:rPr>
              <w:t>C</w:t>
            </w:r>
          </w:p>
        </w:tc>
        <w:tc>
          <w:tcPr>
            <w:tcW w:type="dxa" w:w="624"/>
          </w:tcPr>
          <w:p>
            <w:r/>
            <w:r>
              <w:rPr>
                <w:rFonts w:ascii="Calibri" w:hAnsi="Calibri"/>
                <w:color w:val="1F2937"/>
                <w:sz w:val="17"/>
              </w:rPr>
              <w:t>C</w:t>
            </w:r>
          </w:p>
        </w:tc>
        <w:tc>
          <w:tcPr>
            <w:tcW w:type="dxa" w:w="567"/>
          </w:tcPr>
          <w:p>
            <w:r/>
            <w:r>
              <w:rPr>
                <w:rFonts w:ascii="Calibri" w:hAnsi="Calibri"/>
                <w:color w:val="1F2937"/>
                <w:sz w:val="17"/>
              </w:rPr>
              <w:t>C</w:t>
            </w:r>
          </w:p>
        </w:tc>
        <w:tc>
          <w:tcPr>
            <w:tcW w:type="dxa" w:w="794"/>
          </w:tcPr>
          <w:p>
            <w:r/>
            <w:r>
              <w:rPr>
                <w:rFonts w:ascii="Calibri" w:hAnsi="Calibri"/>
                <w:color w:val="1F2937"/>
                <w:sz w:val="17"/>
              </w:rPr>
              <w:t>R</w:t>
            </w:r>
          </w:p>
        </w:tc>
        <w:tc>
          <w:tcPr>
            <w:tcW w:type="dxa" w:w="567"/>
          </w:tcPr>
          <w:p>
            <w:r/>
            <w:r>
              <w:rPr>
                <w:rFonts w:ascii="Calibri" w:hAnsi="Calibri"/>
                <w:color w:val="1F2937"/>
                <w:sz w:val="17"/>
              </w:rPr>
              <w:t>C</w:t>
            </w:r>
          </w:p>
        </w:tc>
        <w:tc>
          <w:tcPr>
            <w:tcW w:type="dxa" w:w="680"/>
          </w:tcPr>
          <w:p>
            <w:r/>
            <w:r>
              <w:rPr>
                <w:rFonts w:ascii="Calibri" w:hAnsi="Calibri"/>
                <w:color w:val="1F2937"/>
                <w:sz w:val="17"/>
              </w:rPr>
              <w:t>I</w:t>
            </w:r>
          </w:p>
        </w:tc>
        <w:tc>
          <w:tcPr>
            <w:tcW w:type="dxa" w:w="850"/>
          </w:tcPr>
          <w:p>
            <w:r/>
            <w:r>
              <w:rPr>
                <w:rFonts w:ascii="Calibri" w:hAnsi="Calibri"/>
                <w:color w:val="1F2937"/>
                <w:sz w:val="17"/>
              </w:rPr>
              <w:t>C</w:t>
            </w:r>
          </w:p>
        </w:tc>
      </w:tr>
      <w:tr>
        <w:tc>
          <w:tcPr>
            <w:tcW w:type="dxa" w:w="3175"/>
            <w:shd w:fill="F8F9FA"/>
          </w:tcPr>
          <w:p>
            <w:r/>
            <w:r>
              <w:rPr>
                <w:rFonts w:ascii="Calibri" w:hAnsi="Calibri"/>
                <w:color w:val="1F2937"/>
                <w:sz w:val="17"/>
              </w:rPr>
              <w:t>5. Agenda + vergaderstukken opstellen en 30 dagen vooraf publiceren (site, uitnodiging, ownCloud) [1][3]</w:t>
            </w:r>
          </w:p>
        </w:tc>
        <w:tc>
          <w:tcPr>
            <w:tcW w:type="dxa" w:w="624"/>
            <w:shd w:fill="F8F9FA"/>
          </w:tcPr>
          <w:p>
            <w:r/>
            <w:r>
              <w:rPr>
                <w:rFonts w:ascii="Calibri" w:hAnsi="Calibri"/>
                <w:color w:val="1F2937"/>
                <w:sz w:val="17"/>
              </w:rPr>
              <w:t>A</w:t>
            </w:r>
          </w:p>
        </w:tc>
        <w:tc>
          <w:tcPr>
            <w:tcW w:type="dxa" w:w="737"/>
            <w:shd w:fill="F8F9FA"/>
          </w:tcPr>
          <w:p>
            <w:r/>
            <w:r>
              <w:rPr>
                <w:rFonts w:ascii="Calibri" w:hAnsi="Calibri"/>
                <w:color w:val="1F2937"/>
                <w:sz w:val="17"/>
              </w:rPr>
              <w:t>C</w:t>
            </w:r>
          </w:p>
        </w:tc>
        <w:tc>
          <w:tcPr>
            <w:tcW w:type="dxa" w:w="624"/>
            <w:shd w:fill="F8F9FA"/>
          </w:tcPr>
          <w:p>
            <w:r/>
            <w:r>
              <w:rPr>
                <w:rFonts w:ascii="Calibri" w:hAnsi="Calibri"/>
                <w:color w:val="1F2937"/>
                <w:sz w:val="17"/>
              </w:rPr>
              <w:t>R</w:t>
            </w:r>
          </w:p>
        </w:tc>
        <w:tc>
          <w:tcPr>
            <w:tcW w:type="dxa" w:w="567"/>
            <w:shd w:fill="F8F9FA"/>
          </w:tcPr>
          <w:p>
            <w:r/>
            <w:r>
              <w:rPr>
                <w:rFonts w:ascii="Calibri" w:hAnsi="Calibri"/>
                <w:color w:val="1F2937"/>
                <w:sz w:val="17"/>
              </w:rPr>
              <w:t>C</w:t>
            </w:r>
          </w:p>
        </w:tc>
        <w:tc>
          <w:tcPr>
            <w:tcW w:type="dxa" w:w="794"/>
            <w:shd w:fill="F8F9FA"/>
          </w:tcPr>
          <w:p>
            <w:r/>
            <w:r>
              <w:rPr>
                <w:rFonts w:ascii="Calibri" w:hAnsi="Calibri"/>
                <w:color w:val="1F2937"/>
                <w:sz w:val="17"/>
              </w:rPr>
              <w:t>C</w:t>
            </w:r>
          </w:p>
        </w:tc>
        <w:tc>
          <w:tcPr>
            <w:tcW w:type="dxa" w:w="567"/>
            <w:shd w:fill="F8F9FA"/>
          </w:tcPr>
          <w:p>
            <w:r/>
            <w:r>
              <w:rPr>
                <w:rFonts w:ascii="Calibri" w:hAnsi="Calibri"/>
                <w:color w:val="1F2937"/>
                <w:sz w:val="17"/>
              </w:rPr>
              <w:t>I</w:t>
            </w:r>
          </w:p>
        </w:tc>
        <w:tc>
          <w:tcPr>
            <w:tcW w:type="dxa" w:w="680"/>
            <w:shd w:fill="F8F9FA"/>
          </w:tcPr>
          <w:p>
            <w:r/>
            <w:r>
              <w:rPr>
                <w:rFonts w:ascii="Calibri" w:hAnsi="Calibri"/>
                <w:color w:val="1F2937"/>
                <w:sz w:val="17"/>
              </w:rPr>
              <w:t>I</w:t>
            </w:r>
          </w:p>
        </w:tc>
        <w:tc>
          <w:tcPr>
            <w:tcW w:type="dxa" w:w="850"/>
            <w:shd w:fill="F8F9FA"/>
          </w:tcPr>
          <w:p>
            <w:r/>
            <w:r>
              <w:rPr>
                <w:rFonts w:ascii="Calibri" w:hAnsi="Calibri"/>
                <w:color w:val="1F2937"/>
                <w:sz w:val="17"/>
              </w:rPr>
              <w:t>I</w:t>
            </w:r>
          </w:p>
        </w:tc>
      </w:tr>
      <w:tr>
        <w:tc>
          <w:tcPr>
            <w:tcW w:type="dxa" w:w="3175"/>
          </w:tcPr>
          <w:p>
            <w:r/>
            <w:r>
              <w:rPr>
                <w:rFonts w:ascii="Calibri" w:hAnsi="Calibri"/>
                <w:color w:val="1F2937"/>
                <w:sz w:val="17"/>
              </w:rPr>
              <w:t>6. Kandidaatstellingen verzamelen (uiterlijk 30 dagen vooraf; enkele kandidaat per functie) [3]</w:t>
            </w:r>
          </w:p>
        </w:tc>
        <w:tc>
          <w:tcPr>
            <w:tcW w:type="dxa" w:w="624"/>
          </w:tcPr>
          <w:p>
            <w:r/>
            <w:r>
              <w:rPr>
                <w:rFonts w:ascii="Calibri" w:hAnsi="Calibri"/>
                <w:color w:val="1F2937"/>
                <w:sz w:val="17"/>
              </w:rPr>
              <w:t>A</w:t>
            </w:r>
          </w:p>
        </w:tc>
        <w:tc>
          <w:tcPr>
            <w:tcW w:type="dxa" w:w="737"/>
          </w:tcPr>
          <w:p>
            <w:r/>
            <w:r>
              <w:rPr>
                <w:rFonts w:ascii="Calibri" w:hAnsi="Calibri"/>
                <w:color w:val="1F2937"/>
                <w:sz w:val="17"/>
              </w:rPr>
              <w:t>R</w:t>
            </w:r>
          </w:p>
        </w:tc>
        <w:tc>
          <w:tcPr>
            <w:tcW w:type="dxa" w:w="624"/>
          </w:tcPr>
          <w:p>
            <w:r/>
            <w:r>
              <w:rPr>
                <w:rFonts w:ascii="Calibri" w:hAnsi="Calibri"/>
                <w:color w:val="1F2937"/>
                <w:sz w:val="17"/>
              </w:rPr>
              <w:t>C</w:t>
            </w:r>
          </w:p>
        </w:tc>
        <w:tc>
          <w:tcPr>
            <w:tcW w:type="dxa" w:w="567"/>
          </w:tcPr>
          <w:p>
            <w:r/>
            <w:r>
              <w:rPr>
                <w:rFonts w:ascii="Calibri" w:hAnsi="Calibri"/>
                <w:color w:val="1F2937"/>
                <w:sz w:val="17"/>
              </w:rPr>
              <w:t>I</w:t>
            </w:r>
          </w:p>
        </w:tc>
        <w:tc>
          <w:tcPr>
            <w:tcW w:type="dxa" w:w="794"/>
          </w:tcPr>
          <w:p>
            <w:r/>
            <w:r>
              <w:rPr>
                <w:rFonts w:ascii="Calibri" w:hAnsi="Calibri"/>
                <w:color w:val="1F2937"/>
                <w:sz w:val="17"/>
              </w:rPr>
              <w:t>-</w:t>
            </w:r>
          </w:p>
        </w:tc>
        <w:tc>
          <w:tcPr>
            <w:tcW w:type="dxa" w:w="567"/>
          </w:tcPr>
          <w:p>
            <w:r/>
            <w:r>
              <w:rPr>
                <w:rFonts w:ascii="Calibri" w:hAnsi="Calibri"/>
                <w:color w:val="1F2937"/>
                <w:sz w:val="17"/>
              </w:rPr>
              <w:t>I</w:t>
            </w:r>
          </w:p>
        </w:tc>
        <w:tc>
          <w:tcPr>
            <w:tcW w:type="dxa" w:w="680"/>
          </w:tcPr>
          <w:p>
            <w:r/>
            <w:r>
              <w:rPr>
                <w:rFonts w:ascii="Calibri" w:hAnsi="Calibri"/>
                <w:color w:val="1F2937"/>
                <w:sz w:val="17"/>
              </w:rPr>
              <w:t>C</w:t>
            </w:r>
          </w:p>
        </w:tc>
        <w:tc>
          <w:tcPr>
            <w:tcW w:type="dxa" w:w="850"/>
          </w:tcPr>
          <w:p>
            <w:r/>
            <w:r>
              <w:rPr>
                <w:rFonts w:ascii="Calibri" w:hAnsi="Calibri"/>
                <w:color w:val="1F2937"/>
                <w:sz w:val="17"/>
              </w:rPr>
              <w:t>-</w:t>
            </w:r>
          </w:p>
        </w:tc>
      </w:tr>
      <w:tr>
        <w:tc>
          <w:tcPr>
            <w:tcW w:type="dxa" w:w="3175"/>
            <w:shd w:fill="F8F9FA"/>
          </w:tcPr>
          <w:p>
            <w:r/>
            <w:r>
              <w:rPr>
                <w:rFonts w:ascii="Calibri" w:hAnsi="Calibri"/>
                <w:color w:val="1F2937"/>
                <w:sz w:val="17"/>
              </w:rPr>
              <w:t>7. Uitnodiging versturen via CMS-vergadermodule + aanmelding beheren (48-uursregel) [1][3]</w:t>
            </w:r>
          </w:p>
        </w:tc>
        <w:tc>
          <w:tcPr>
            <w:tcW w:type="dxa" w:w="624"/>
            <w:shd w:fill="F8F9FA"/>
          </w:tcPr>
          <w:p>
            <w:r/>
            <w:r>
              <w:rPr>
                <w:rFonts w:ascii="Calibri" w:hAnsi="Calibri"/>
                <w:color w:val="1F2937"/>
                <w:sz w:val="17"/>
              </w:rPr>
              <w:t>A</w:t>
            </w:r>
          </w:p>
        </w:tc>
        <w:tc>
          <w:tcPr>
            <w:tcW w:type="dxa" w:w="737"/>
            <w:shd w:fill="F8F9FA"/>
          </w:tcPr>
          <w:p>
            <w:r/>
            <w:r>
              <w:rPr>
                <w:rFonts w:ascii="Calibri" w:hAnsi="Calibri"/>
                <w:color w:val="1F2937"/>
                <w:sz w:val="17"/>
              </w:rPr>
              <w:t>I</w:t>
            </w:r>
          </w:p>
        </w:tc>
        <w:tc>
          <w:tcPr>
            <w:tcW w:type="dxa" w:w="624"/>
            <w:shd w:fill="F8F9FA"/>
          </w:tcPr>
          <w:p>
            <w:r/>
            <w:r>
              <w:rPr>
                <w:rFonts w:ascii="Calibri" w:hAnsi="Calibri"/>
                <w:color w:val="1F2937"/>
                <w:sz w:val="17"/>
              </w:rPr>
              <w:t>R</w:t>
            </w:r>
          </w:p>
        </w:tc>
        <w:tc>
          <w:tcPr>
            <w:tcW w:type="dxa" w:w="567"/>
            <w:shd w:fill="F8F9FA"/>
          </w:tcPr>
          <w:p>
            <w:r/>
            <w:r>
              <w:rPr>
                <w:rFonts w:ascii="Calibri" w:hAnsi="Calibri"/>
                <w:color w:val="1F2937"/>
                <w:sz w:val="17"/>
              </w:rPr>
              <w:t>I</w:t>
            </w:r>
          </w:p>
        </w:tc>
        <w:tc>
          <w:tcPr>
            <w:tcW w:type="dxa" w:w="794"/>
            <w:shd w:fill="F8F9FA"/>
          </w:tcPr>
          <w:p>
            <w:r/>
            <w:r>
              <w:rPr>
                <w:rFonts w:ascii="Calibri" w:hAnsi="Calibri"/>
                <w:color w:val="1F2937"/>
                <w:sz w:val="17"/>
              </w:rPr>
              <w:t>C</w:t>
            </w:r>
          </w:p>
        </w:tc>
        <w:tc>
          <w:tcPr>
            <w:tcW w:type="dxa" w:w="567"/>
            <w:shd w:fill="F8F9FA"/>
          </w:tcPr>
          <w:p>
            <w:r/>
            <w:r>
              <w:rPr>
                <w:rFonts w:ascii="Calibri" w:hAnsi="Calibri"/>
                <w:color w:val="1F2937"/>
                <w:sz w:val="17"/>
              </w:rPr>
              <w:t>C</w:t>
            </w:r>
          </w:p>
        </w:tc>
        <w:tc>
          <w:tcPr>
            <w:tcW w:type="dxa" w:w="680"/>
            <w:shd w:fill="F8F9FA"/>
          </w:tcPr>
          <w:p>
            <w:r/>
            <w:r>
              <w:rPr>
                <w:rFonts w:ascii="Calibri" w:hAnsi="Calibri"/>
                <w:color w:val="1F2937"/>
                <w:sz w:val="17"/>
              </w:rPr>
              <w:t>R</w:t>
            </w:r>
          </w:p>
        </w:tc>
        <w:tc>
          <w:tcPr>
            <w:tcW w:type="dxa" w:w="850"/>
            <w:shd w:fill="F8F9FA"/>
          </w:tcPr>
          <w:p>
            <w:r/>
            <w:r>
              <w:rPr>
                <w:rFonts w:ascii="Calibri" w:hAnsi="Calibri"/>
                <w:color w:val="1F2937"/>
                <w:sz w:val="17"/>
              </w:rPr>
              <w:t>C</w:t>
            </w:r>
          </w:p>
        </w:tc>
      </w:tr>
      <w:tr>
        <w:tc>
          <w:tcPr>
            <w:tcW w:type="dxa" w:w="3175"/>
          </w:tcPr>
          <w:p>
            <w:r/>
            <w:r>
              <w:rPr>
                <w:rFonts w:ascii="Calibri" w:hAnsi="Calibri"/>
                <w:color w:val="1F2937"/>
                <w:sz w:val="17"/>
              </w:rPr>
              <w:t>8. Clubs wijzen stemgerechtigde afgevaardigde aan (24-uursregel) [3]</w:t>
            </w:r>
          </w:p>
        </w:tc>
        <w:tc>
          <w:tcPr>
            <w:tcW w:type="dxa" w:w="624"/>
          </w:tcPr>
          <w:p>
            <w:r/>
            <w:r>
              <w:rPr>
                <w:rFonts w:ascii="Calibri" w:hAnsi="Calibri"/>
                <w:color w:val="1F2937"/>
                <w:sz w:val="17"/>
              </w:rPr>
              <w:t>I</w:t>
            </w:r>
          </w:p>
        </w:tc>
        <w:tc>
          <w:tcPr>
            <w:tcW w:type="dxa" w:w="737"/>
          </w:tcPr>
          <w:p>
            <w:r/>
            <w:r>
              <w:rPr>
                <w:rFonts w:ascii="Calibri" w:hAnsi="Calibri"/>
                <w:color w:val="1F2937"/>
                <w:sz w:val="17"/>
              </w:rPr>
              <w:t>I</w:t>
            </w:r>
          </w:p>
        </w:tc>
        <w:tc>
          <w:tcPr>
            <w:tcW w:type="dxa" w:w="624"/>
          </w:tcPr>
          <w:p>
            <w:r/>
            <w:r>
              <w:rPr>
                <w:rFonts w:ascii="Calibri" w:hAnsi="Calibri"/>
                <w:color w:val="1F2937"/>
                <w:sz w:val="17"/>
              </w:rPr>
              <w:t>C</w:t>
            </w:r>
          </w:p>
        </w:tc>
        <w:tc>
          <w:tcPr>
            <w:tcW w:type="dxa" w:w="567"/>
          </w:tcPr>
          <w:p>
            <w:r/>
            <w:r>
              <w:rPr>
                <w:rFonts w:ascii="Calibri" w:hAnsi="Calibri"/>
                <w:color w:val="1F2937"/>
                <w:sz w:val="17"/>
              </w:rPr>
              <w:t>-</w:t>
            </w:r>
          </w:p>
        </w:tc>
        <w:tc>
          <w:tcPr>
            <w:tcW w:type="dxa" w:w="794"/>
          </w:tcPr>
          <w:p>
            <w:r/>
            <w:r>
              <w:rPr>
                <w:rFonts w:ascii="Calibri" w:hAnsi="Calibri"/>
                <w:color w:val="1F2937"/>
                <w:sz w:val="17"/>
              </w:rPr>
              <w:t>-</w:t>
            </w:r>
          </w:p>
        </w:tc>
        <w:tc>
          <w:tcPr>
            <w:tcW w:type="dxa" w:w="567"/>
          </w:tcPr>
          <w:p>
            <w:r/>
            <w:r>
              <w:rPr>
                <w:rFonts w:ascii="Calibri" w:hAnsi="Calibri"/>
                <w:color w:val="1F2937"/>
                <w:sz w:val="17"/>
              </w:rPr>
              <w:t>R</w:t>
            </w:r>
          </w:p>
        </w:tc>
        <w:tc>
          <w:tcPr>
            <w:tcW w:type="dxa" w:w="680"/>
          </w:tcPr>
          <w:p>
            <w:r/>
            <w:r>
              <w:rPr>
                <w:rFonts w:ascii="Calibri" w:hAnsi="Calibri"/>
                <w:color w:val="1F2937"/>
                <w:sz w:val="17"/>
              </w:rPr>
              <w:t>A/R</w:t>
            </w:r>
          </w:p>
        </w:tc>
        <w:tc>
          <w:tcPr>
            <w:tcW w:type="dxa" w:w="850"/>
          </w:tcPr>
          <w:p>
            <w:r/>
            <w:r>
              <w:rPr>
                <w:rFonts w:ascii="Calibri" w:hAnsi="Calibri"/>
                <w:color w:val="1F2937"/>
                <w:sz w:val="17"/>
              </w:rPr>
              <w:t>-</w:t>
            </w:r>
          </w:p>
        </w:tc>
      </w:tr>
      <w:tr>
        <w:tc>
          <w:tcPr>
            <w:tcW w:type="dxa" w:w="3175"/>
            <w:shd w:fill="F8F9FA"/>
          </w:tcPr>
          <w:p>
            <w:r/>
            <w:r>
              <w:rPr>
                <w:rFonts w:ascii="Calibri" w:hAnsi="Calibri"/>
                <w:color w:val="1F2937"/>
                <w:sz w:val="17"/>
              </w:rPr>
              <w:t>9. Communicatie &amp; PR (website, social media, LION, zonebijeenkomsten) [1][6]</w:t>
            </w:r>
          </w:p>
        </w:tc>
        <w:tc>
          <w:tcPr>
            <w:tcW w:type="dxa" w:w="624"/>
            <w:shd w:fill="F8F9FA"/>
          </w:tcPr>
          <w:p>
            <w:r/>
            <w:r>
              <w:rPr>
                <w:rFonts w:ascii="Calibri" w:hAnsi="Calibri"/>
                <w:color w:val="1F2937"/>
                <w:sz w:val="17"/>
              </w:rPr>
              <w:t>A</w:t>
            </w:r>
          </w:p>
        </w:tc>
        <w:tc>
          <w:tcPr>
            <w:tcW w:type="dxa" w:w="737"/>
            <w:shd w:fill="F8F9FA"/>
          </w:tcPr>
          <w:p>
            <w:r/>
            <w:r>
              <w:rPr>
                <w:rFonts w:ascii="Calibri" w:hAnsi="Calibri"/>
                <w:color w:val="1F2937"/>
                <w:sz w:val="17"/>
              </w:rPr>
              <w:t>C</w:t>
            </w:r>
          </w:p>
        </w:tc>
        <w:tc>
          <w:tcPr>
            <w:tcW w:type="dxa" w:w="624"/>
            <w:shd w:fill="F8F9FA"/>
          </w:tcPr>
          <w:p>
            <w:r/>
            <w:r>
              <w:rPr>
                <w:rFonts w:ascii="Calibri" w:hAnsi="Calibri"/>
                <w:color w:val="1F2937"/>
                <w:sz w:val="17"/>
              </w:rPr>
              <w:t>C</w:t>
            </w:r>
          </w:p>
        </w:tc>
        <w:tc>
          <w:tcPr>
            <w:tcW w:type="dxa" w:w="567"/>
            <w:shd w:fill="F8F9FA"/>
          </w:tcPr>
          <w:p>
            <w:r/>
            <w:r>
              <w:rPr>
                <w:rFonts w:ascii="Calibri" w:hAnsi="Calibri"/>
                <w:color w:val="1F2937"/>
                <w:sz w:val="17"/>
              </w:rPr>
              <w:t>I</w:t>
            </w:r>
          </w:p>
        </w:tc>
        <w:tc>
          <w:tcPr>
            <w:tcW w:type="dxa" w:w="794"/>
            <w:shd w:fill="F8F9FA"/>
          </w:tcPr>
          <w:p>
            <w:r/>
            <w:r>
              <w:rPr>
                <w:rFonts w:ascii="Calibri" w:hAnsi="Calibri"/>
                <w:color w:val="1F2937"/>
                <w:sz w:val="17"/>
              </w:rPr>
              <w:t>C</w:t>
            </w:r>
          </w:p>
        </w:tc>
        <w:tc>
          <w:tcPr>
            <w:tcW w:type="dxa" w:w="567"/>
            <w:shd w:fill="F8F9FA"/>
          </w:tcPr>
          <w:p>
            <w:r/>
            <w:r>
              <w:rPr>
                <w:rFonts w:ascii="Calibri" w:hAnsi="Calibri"/>
                <w:color w:val="1F2937"/>
                <w:sz w:val="17"/>
              </w:rPr>
              <w:t>R</w:t>
            </w:r>
          </w:p>
        </w:tc>
        <w:tc>
          <w:tcPr>
            <w:tcW w:type="dxa" w:w="680"/>
            <w:shd w:fill="F8F9FA"/>
          </w:tcPr>
          <w:p>
            <w:r/>
            <w:r>
              <w:rPr>
                <w:rFonts w:ascii="Calibri" w:hAnsi="Calibri"/>
                <w:color w:val="1F2937"/>
                <w:sz w:val="17"/>
              </w:rPr>
              <w:t>I</w:t>
            </w:r>
          </w:p>
        </w:tc>
        <w:tc>
          <w:tcPr>
            <w:tcW w:type="dxa" w:w="850"/>
            <w:shd w:fill="F8F9FA"/>
          </w:tcPr>
          <w:p>
            <w:r/>
            <w:r>
              <w:rPr>
                <w:rFonts w:ascii="Calibri" w:hAnsi="Calibri"/>
                <w:color w:val="1F2937"/>
                <w:sz w:val="17"/>
              </w:rPr>
              <w:t>R</w:t>
            </w:r>
          </w:p>
        </w:tc>
      </w:tr>
      <w:tr>
        <w:tc>
          <w:tcPr>
            <w:tcW w:type="dxa" w:w="3175"/>
          </w:tcPr>
          <w:p>
            <w:r/>
            <w:r>
              <w:rPr>
                <w:rFonts w:ascii="Calibri" w:hAnsi="Calibri"/>
                <w:color w:val="1F2937"/>
                <w:sz w:val="17"/>
              </w:rPr>
              <w:t>10. Budget vaststellen, bewaken en financiele stukken beschikbaar stellen [1][10]</w:t>
            </w:r>
          </w:p>
        </w:tc>
        <w:tc>
          <w:tcPr>
            <w:tcW w:type="dxa" w:w="624"/>
          </w:tcPr>
          <w:p>
            <w:r/>
            <w:r>
              <w:rPr>
                <w:rFonts w:ascii="Calibri" w:hAnsi="Calibri"/>
                <w:color w:val="1F2937"/>
                <w:sz w:val="17"/>
              </w:rPr>
              <w:t>A</w:t>
            </w:r>
          </w:p>
        </w:tc>
        <w:tc>
          <w:tcPr>
            <w:tcW w:type="dxa" w:w="737"/>
          </w:tcPr>
          <w:p>
            <w:r/>
            <w:r>
              <w:rPr>
                <w:rFonts w:ascii="Calibri" w:hAnsi="Calibri"/>
                <w:color w:val="1F2937"/>
                <w:sz w:val="17"/>
              </w:rPr>
              <w:t>C</w:t>
            </w:r>
          </w:p>
        </w:tc>
        <w:tc>
          <w:tcPr>
            <w:tcW w:type="dxa" w:w="624"/>
          </w:tcPr>
          <w:p>
            <w:r/>
            <w:r>
              <w:rPr>
                <w:rFonts w:ascii="Calibri" w:hAnsi="Calibri"/>
                <w:color w:val="1F2937"/>
                <w:sz w:val="17"/>
              </w:rPr>
              <w:t>I</w:t>
            </w:r>
          </w:p>
        </w:tc>
        <w:tc>
          <w:tcPr>
            <w:tcW w:type="dxa" w:w="567"/>
          </w:tcPr>
          <w:p>
            <w:r/>
            <w:r>
              <w:rPr>
                <w:rFonts w:ascii="Calibri" w:hAnsi="Calibri"/>
                <w:color w:val="1F2937"/>
                <w:sz w:val="17"/>
              </w:rPr>
              <w:t>R</w:t>
            </w:r>
          </w:p>
        </w:tc>
        <w:tc>
          <w:tcPr>
            <w:tcW w:type="dxa" w:w="794"/>
          </w:tcPr>
          <w:p>
            <w:r/>
            <w:r>
              <w:rPr>
                <w:rFonts w:ascii="Calibri" w:hAnsi="Calibri"/>
                <w:color w:val="1F2937"/>
                <w:sz w:val="17"/>
              </w:rPr>
              <w:t>C</w:t>
            </w:r>
          </w:p>
        </w:tc>
        <w:tc>
          <w:tcPr>
            <w:tcW w:type="dxa" w:w="567"/>
          </w:tcPr>
          <w:p>
            <w:r/>
            <w:r>
              <w:rPr>
                <w:rFonts w:ascii="Calibri" w:hAnsi="Calibri"/>
                <w:color w:val="1F2937"/>
                <w:sz w:val="17"/>
              </w:rPr>
              <w:t>I</w:t>
            </w:r>
          </w:p>
        </w:tc>
        <w:tc>
          <w:tcPr>
            <w:tcW w:type="dxa" w:w="680"/>
          </w:tcPr>
          <w:p>
            <w:r/>
            <w:r>
              <w:rPr>
                <w:rFonts w:ascii="Calibri" w:hAnsi="Calibri"/>
                <w:color w:val="1F2937"/>
                <w:sz w:val="17"/>
              </w:rPr>
              <w:t>I</w:t>
            </w:r>
          </w:p>
        </w:tc>
        <w:tc>
          <w:tcPr>
            <w:tcW w:type="dxa" w:w="850"/>
          </w:tcPr>
          <w:p>
            <w:r/>
            <w:r>
              <w:rPr>
                <w:rFonts w:ascii="Calibri" w:hAnsi="Calibri"/>
                <w:color w:val="1F2937"/>
                <w:sz w:val="17"/>
              </w:rPr>
              <w:t>-</w:t>
            </w:r>
          </w:p>
        </w:tc>
      </w:tr>
      <w:tr>
        <w:tc>
          <w:tcPr>
            <w:tcW w:type="dxa" w:w="3175"/>
            <w:shd w:fill="F8F9FA"/>
          </w:tcPr>
          <w:p>
            <w:r/>
            <w:r>
              <w:rPr>
                <w:rFonts w:ascii="Calibri" w:hAnsi="Calibri"/>
                <w:color w:val="1F2937"/>
                <w:sz w:val="17"/>
              </w:rPr>
              <w:t>11. Registratie, badges, stemkaarten en stembiljetten; stembureau [1][3]</w:t>
            </w:r>
          </w:p>
        </w:tc>
        <w:tc>
          <w:tcPr>
            <w:tcW w:type="dxa" w:w="624"/>
            <w:shd w:fill="F8F9FA"/>
          </w:tcPr>
          <w:p>
            <w:r/>
            <w:r>
              <w:rPr>
                <w:rFonts w:ascii="Calibri" w:hAnsi="Calibri"/>
                <w:color w:val="1F2937"/>
                <w:sz w:val="17"/>
              </w:rPr>
              <w:t>A</w:t>
            </w:r>
          </w:p>
        </w:tc>
        <w:tc>
          <w:tcPr>
            <w:tcW w:type="dxa" w:w="737"/>
            <w:shd w:fill="F8F9FA"/>
          </w:tcPr>
          <w:p>
            <w:r/>
            <w:r>
              <w:rPr>
                <w:rFonts w:ascii="Calibri" w:hAnsi="Calibri"/>
                <w:color w:val="1F2937"/>
                <w:sz w:val="17"/>
              </w:rPr>
              <w:t>C</w:t>
            </w:r>
          </w:p>
        </w:tc>
        <w:tc>
          <w:tcPr>
            <w:tcW w:type="dxa" w:w="624"/>
            <w:shd w:fill="F8F9FA"/>
          </w:tcPr>
          <w:p>
            <w:r/>
            <w:r>
              <w:rPr>
                <w:rFonts w:ascii="Calibri" w:hAnsi="Calibri"/>
                <w:color w:val="1F2937"/>
                <w:sz w:val="17"/>
              </w:rPr>
              <w:t>R</w:t>
            </w:r>
          </w:p>
        </w:tc>
        <w:tc>
          <w:tcPr>
            <w:tcW w:type="dxa" w:w="567"/>
            <w:shd w:fill="F8F9FA"/>
          </w:tcPr>
          <w:p>
            <w:r/>
            <w:r>
              <w:rPr>
                <w:rFonts w:ascii="Calibri" w:hAnsi="Calibri"/>
                <w:color w:val="1F2937"/>
                <w:sz w:val="17"/>
              </w:rPr>
              <w:t>I</w:t>
            </w:r>
          </w:p>
        </w:tc>
        <w:tc>
          <w:tcPr>
            <w:tcW w:type="dxa" w:w="794"/>
            <w:shd w:fill="F8F9FA"/>
          </w:tcPr>
          <w:p>
            <w:r/>
            <w:r>
              <w:rPr>
                <w:rFonts w:ascii="Calibri" w:hAnsi="Calibri"/>
                <w:color w:val="1F2937"/>
                <w:sz w:val="17"/>
              </w:rPr>
              <w:t>C</w:t>
            </w:r>
          </w:p>
        </w:tc>
        <w:tc>
          <w:tcPr>
            <w:tcW w:type="dxa" w:w="567"/>
            <w:shd w:fill="F8F9FA"/>
          </w:tcPr>
          <w:p>
            <w:r/>
            <w:r>
              <w:rPr>
                <w:rFonts w:ascii="Calibri" w:hAnsi="Calibri"/>
                <w:color w:val="1F2937"/>
                <w:sz w:val="17"/>
              </w:rPr>
              <w:t>-</w:t>
            </w:r>
          </w:p>
        </w:tc>
        <w:tc>
          <w:tcPr>
            <w:tcW w:type="dxa" w:w="680"/>
            <w:shd w:fill="F8F9FA"/>
          </w:tcPr>
          <w:p>
            <w:r/>
            <w:r>
              <w:rPr>
                <w:rFonts w:ascii="Calibri" w:hAnsi="Calibri"/>
                <w:color w:val="1F2937"/>
                <w:sz w:val="17"/>
              </w:rPr>
              <w:t>I</w:t>
            </w:r>
          </w:p>
        </w:tc>
        <w:tc>
          <w:tcPr>
            <w:tcW w:type="dxa" w:w="850"/>
            <w:shd w:fill="F8F9FA"/>
          </w:tcPr>
          <w:p>
            <w:r/>
            <w:r>
              <w:rPr>
                <w:rFonts w:ascii="Calibri" w:hAnsi="Calibri"/>
                <w:color w:val="1F2937"/>
                <w:sz w:val="17"/>
              </w:rPr>
              <w:t>-</w:t>
            </w:r>
          </w:p>
        </w:tc>
      </w:tr>
      <w:tr>
        <w:tc>
          <w:tcPr>
            <w:tcW w:type="dxa" w:w="3175"/>
          </w:tcPr>
          <w:p>
            <w:r/>
            <w:r>
              <w:rPr>
                <w:rFonts w:ascii="Calibri" w:hAnsi="Calibri"/>
                <w:color w:val="1F2937"/>
                <w:sz w:val="17"/>
              </w:rPr>
              <w:t>12. Catering, aankleding, techniek en routing op de dag [1]</w:t>
            </w:r>
          </w:p>
        </w:tc>
        <w:tc>
          <w:tcPr>
            <w:tcW w:type="dxa" w:w="624"/>
          </w:tcPr>
          <w:p>
            <w:r/>
            <w:r>
              <w:rPr>
                <w:rFonts w:ascii="Calibri" w:hAnsi="Calibri"/>
                <w:color w:val="1F2937"/>
                <w:sz w:val="17"/>
              </w:rPr>
              <w:t>A</w:t>
            </w:r>
          </w:p>
        </w:tc>
        <w:tc>
          <w:tcPr>
            <w:tcW w:type="dxa" w:w="737"/>
          </w:tcPr>
          <w:p>
            <w:r/>
            <w:r>
              <w:rPr>
                <w:rFonts w:ascii="Calibri" w:hAnsi="Calibri"/>
                <w:color w:val="1F2937"/>
                <w:sz w:val="17"/>
              </w:rPr>
              <w:t>C</w:t>
            </w:r>
          </w:p>
        </w:tc>
        <w:tc>
          <w:tcPr>
            <w:tcW w:type="dxa" w:w="624"/>
          </w:tcPr>
          <w:p>
            <w:r/>
            <w:r>
              <w:rPr>
                <w:rFonts w:ascii="Calibri" w:hAnsi="Calibri"/>
                <w:color w:val="1F2937"/>
                <w:sz w:val="17"/>
              </w:rPr>
              <w:t>C</w:t>
            </w:r>
          </w:p>
        </w:tc>
        <w:tc>
          <w:tcPr>
            <w:tcW w:type="dxa" w:w="567"/>
          </w:tcPr>
          <w:p>
            <w:r/>
            <w:r>
              <w:rPr>
                <w:rFonts w:ascii="Calibri" w:hAnsi="Calibri"/>
                <w:color w:val="1F2937"/>
                <w:sz w:val="17"/>
              </w:rPr>
              <w:t>C</w:t>
            </w:r>
          </w:p>
        </w:tc>
        <w:tc>
          <w:tcPr>
            <w:tcW w:type="dxa" w:w="794"/>
          </w:tcPr>
          <w:p>
            <w:r/>
            <w:r>
              <w:rPr>
                <w:rFonts w:ascii="Calibri" w:hAnsi="Calibri"/>
                <w:color w:val="1F2937"/>
                <w:sz w:val="17"/>
              </w:rPr>
              <w:t>R</w:t>
            </w:r>
          </w:p>
        </w:tc>
        <w:tc>
          <w:tcPr>
            <w:tcW w:type="dxa" w:w="567"/>
          </w:tcPr>
          <w:p>
            <w:r/>
            <w:r>
              <w:rPr>
                <w:rFonts w:ascii="Calibri" w:hAnsi="Calibri"/>
                <w:color w:val="1F2937"/>
                <w:sz w:val="17"/>
              </w:rPr>
              <w:t>-</w:t>
            </w:r>
          </w:p>
        </w:tc>
        <w:tc>
          <w:tcPr>
            <w:tcW w:type="dxa" w:w="680"/>
          </w:tcPr>
          <w:p>
            <w:r/>
            <w:r>
              <w:rPr>
                <w:rFonts w:ascii="Calibri" w:hAnsi="Calibri"/>
                <w:color w:val="1F2937"/>
                <w:sz w:val="17"/>
              </w:rPr>
              <w:t>I</w:t>
            </w:r>
          </w:p>
        </w:tc>
        <w:tc>
          <w:tcPr>
            <w:tcW w:type="dxa" w:w="850"/>
          </w:tcPr>
          <w:p>
            <w:r/>
            <w:r>
              <w:rPr>
                <w:rFonts w:ascii="Calibri" w:hAnsi="Calibri"/>
                <w:color w:val="1F2937"/>
                <w:sz w:val="17"/>
              </w:rPr>
              <w:t>I</w:t>
            </w:r>
          </w:p>
        </w:tc>
      </w:tr>
      <w:tr>
        <w:tc>
          <w:tcPr>
            <w:tcW w:type="dxa" w:w="3175"/>
            <w:shd w:fill="F8F9FA"/>
          </w:tcPr>
          <w:p>
            <w:r/>
            <w:r>
              <w:rPr>
                <w:rFonts w:ascii="Calibri" w:hAnsi="Calibri"/>
                <w:color w:val="1F2937"/>
                <w:sz w:val="17"/>
              </w:rPr>
              <w:t>13. Vergaderleiding, roll-call en stemmingen [1][3]</w:t>
            </w:r>
          </w:p>
        </w:tc>
        <w:tc>
          <w:tcPr>
            <w:tcW w:type="dxa" w:w="624"/>
            <w:shd w:fill="F8F9FA"/>
          </w:tcPr>
          <w:p>
            <w:r/>
            <w:r>
              <w:rPr>
                <w:rFonts w:ascii="Calibri" w:hAnsi="Calibri"/>
                <w:color w:val="1F2937"/>
                <w:sz w:val="17"/>
              </w:rPr>
              <w:t>A/R</w:t>
            </w:r>
          </w:p>
        </w:tc>
        <w:tc>
          <w:tcPr>
            <w:tcW w:type="dxa" w:w="737"/>
            <w:shd w:fill="F8F9FA"/>
          </w:tcPr>
          <w:p>
            <w:r/>
            <w:r>
              <w:rPr>
                <w:rFonts w:ascii="Calibri" w:hAnsi="Calibri"/>
                <w:color w:val="1F2937"/>
                <w:sz w:val="17"/>
              </w:rPr>
              <w:t>C</w:t>
            </w:r>
          </w:p>
        </w:tc>
        <w:tc>
          <w:tcPr>
            <w:tcW w:type="dxa" w:w="624"/>
            <w:shd w:fill="F8F9FA"/>
          </w:tcPr>
          <w:p>
            <w:r/>
            <w:r>
              <w:rPr>
                <w:rFonts w:ascii="Calibri" w:hAnsi="Calibri"/>
                <w:color w:val="1F2937"/>
                <w:sz w:val="17"/>
              </w:rPr>
              <w:t>R</w:t>
            </w:r>
          </w:p>
        </w:tc>
        <w:tc>
          <w:tcPr>
            <w:tcW w:type="dxa" w:w="567"/>
            <w:shd w:fill="F8F9FA"/>
          </w:tcPr>
          <w:p>
            <w:r/>
            <w:r>
              <w:rPr>
                <w:rFonts w:ascii="Calibri" w:hAnsi="Calibri"/>
                <w:color w:val="1F2937"/>
                <w:sz w:val="17"/>
              </w:rPr>
              <w:t>I</w:t>
            </w:r>
          </w:p>
        </w:tc>
        <w:tc>
          <w:tcPr>
            <w:tcW w:type="dxa" w:w="794"/>
            <w:shd w:fill="F8F9FA"/>
          </w:tcPr>
          <w:p>
            <w:r/>
            <w:r>
              <w:rPr>
                <w:rFonts w:ascii="Calibri" w:hAnsi="Calibri"/>
                <w:color w:val="1F2937"/>
                <w:sz w:val="17"/>
              </w:rPr>
              <w:t>I</w:t>
            </w:r>
          </w:p>
        </w:tc>
        <w:tc>
          <w:tcPr>
            <w:tcW w:type="dxa" w:w="567"/>
            <w:shd w:fill="F8F9FA"/>
          </w:tcPr>
          <w:p>
            <w:r/>
            <w:r>
              <w:rPr>
                <w:rFonts w:ascii="Calibri" w:hAnsi="Calibri"/>
                <w:color w:val="1F2937"/>
                <w:sz w:val="17"/>
              </w:rPr>
              <w:t>-</w:t>
            </w:r>
          </w:p>
        </w:tc>
        <w:tc>
          <w:tcPr>
            <w:tcW w:type="dxa" w:w="680"/>
            <w:shd w:fill="F8F9FA"/>
          </w:tcPr>
          <w:p>
            <w:r/>
            <w:r>
              <w:rPr>
                <w:rFonts w:ascii="Calibri" w:hAnsi="Calibri"/>
                <w:color w:val="1F2937"/>
                <w:sz w:val="17"/>
              </w:rPr>
              <w:t>I</w:t>
            </w:r>
          </w:p>
        </w:tc>
        <w:tc>
          <w:tcPr>
            <w:tcW w:type="dxa" w:w="850"/>
            <w:shd w:fill="F8F9FA"/>
          </w:tcPr>
          <w:p>
            <w:r/>
            <w:r>
              <w:rPr>
                <w:rFonts w:ascii="Calibri" w:hAnsi="Calibri"/>
                <w:color w:val="1F2937"/>
                <w:sz w:val="17"/>
              </w:rPr>
              <w:t>-</w:t>
            </w:r>
          </w:p>
        </w:tc>
      </w:tr>
      <w:tr>
        <w:tc>
          <w:tcPr>
            <w:tcW w:type="dxa" w:w="3175"/>
          </w:tcPr>
          <w:p>
            <w:r/>
            <w:r>
              <w:rPr>
                <w:rFonts w:ascii="Calibri" w:hAnsi="Calibri"/>
                <w:color w:val="1F2937"/>
                <w:sz w:val="17"/>
              </w:rPr>
              <w:t>14. Verslag, financiele afrekening en evaluatie na afloop [1][5]</w:t>
            </w:r>
          </w:p>
        </w:tc>
        <w:tc>
          <w:tcPr>
            <w:tcW w:type="dxa" w:w="624"/>
          </w:tcPr>
          <w:p>
            <w:r/>
            <w:r>
              <w:rPr>
                <w:rFonts w:ascii="Calibri" w:hAnsi="Calibri"/>
                <w:color w:val="1F2937"/>
                <w:sz w:val="17"/>
              </w:rPr>
              <w:t>A</w:t>
            </w:r>
          </w:p>
        </w:tc>
        <w:tc>
          <w:tcPr>
            <w:tcW w:type="dxa" w:w="737"/>
          </w:tcPr>
          <w:p>
            <w:r/>
            <w:r>
              <w:rPr>
                <w:rFonts w:ascii="Calibri" w:hAnsi="Calibri"/>
                <w:color w:val="1F2937"/>
                <w:sz w:val="17"/>
              </w:rPr>
              <w:t>I</w:t>
            </w:r>
          </w:p>
        </w:tc>
        <w:tc>
          <w:tcPr>
            <w:tcW w:type="dxa" w:w="624"/>
          </w:tcPr>
          <w:p>
            <w:r/>
            <w:r>
              <w:rPr>
                <w:rFonts w:ascii="Calibri" w:hAnsi="Calibri"/>
                <w:color w:val="1F2937"/>
                <w:sz w:val="17"/>
              </w:rPr>
              <w:t>R</w:t>
            </w:r>
          </w:p>
        </w:tc>
        <w:tc>
          <w:tcPr>
            <w:tcW w:type="dxa" w:w="567"/>
          </w:tcPr>
          <w:p>
            <w:r/>
            <w:r>
              <w:rPr>
                <w:rFonts w:ascii="Calibri" w:hAnsi="Calibri"/>
                <w:color w:val="1F2937"/>
                <w:sz w:val="17"/>
              </w:rPr>
              <w:t>R</w:t>
            </w:r>
          </w:p>
        </w:tc>
        <w:tc>
          <w:tcPr>
            <w:tcW w:type="dxa" w:w="794"/>
          </w:tcPr>
          <w:p>
            <w:r/>
            <w:r>
              <w:rPr>
                <w:rFonts w:ascii="Calibri" w:hAnsi="Calibri"/>
                <w:color w:val="1F2937"/>
                <w:sz w:val="17"/>
              </w:rPr>
              <w:t>C</w:t>
            </w:r>
          </w:p>
        </w:tc>
        <w:tc>
          <w:tcPr>
            <w:tcW w:type="dxa" w:w="567"/>
          </w:tcPr>
          <w:p>
            <w:r/>
            <w:r>
              <w:rPr>
                <w:rFonts w:ascii="Calibri" w:hAnsi="Calibri"/>
                <w:color w:val="1F2937"/>
                <w:sz w:val="17"/>
              </w:rPr>
              <w:t>I</w:t>
            </w:r>
          </w:p>
        </w:tc>
        <w:tc>
          <w:tcPr>
            <w:tcW w:type="dxa" w:w="680"/>
          </w:tcPr>
          <w:p>
            <w:r/>
            <w:r>
              <w:rPr>
                <w:rFonts w:ascii="Calibri" w:hAnsi="Calibri"/>
                <w:color w:val="1F2937"/>
                <w:sz w:val="17"/>
              </w:rPr>
              <w:t>I</w:t>
            </w:r>
          </w:p>
        </w:tc>
        <w:tc>
          <w:tcPr>
            <w:tcW w:type="dxa" w:w="850"/>
          </w:tcPr>
          <w:p>
            <w:r/>
            <w:r>
              <w:rPr>
                <w:rFonts w:ascii="Calibri" w:hAnsi="Calibri"/>
                <w:color w:val="1F2937"/>
                <w:sz w:val="17"/>
              </w:rPr>
              <w:t>C</w:t>
            </w:r>
          </w:p>
        </w:tc>
      </w:tr>
      <w:tr>
        <w:tc>
          <w:tcPr>
            <w:tcW w:type="dxa" w:w="3175"/>
            <w:shd w:fill="F8F9FA"/>
          </w:tcPr>
          <w:p>
            <w:r/>
            <w:r>
              <w:rPr>
                <w:rFonts w:ascii="Calibri" w:hAnsi="Calibri"/>
                <w:color w:val="1F2937"/>
                <w:sz w:val="17"/>
              </w:rPr>
              <w:t>15. Jaaroverdracht voor editie 2028 [6]</w:t>
            </w:r>
          </w:p>
        </w:tc>
        <w:tc>
          <w:tcPr>
            <w:tcW w:type="dxa" w:w="624"/>
            <w:shd w:fill="F8F9FA"/>
          </w:tcPr>
          <w:p>
            <w:r/>
            <w:r>
              <w:rPr>
                <w:rFonts w:ascii="Calibri" w:hAnsi="Calibri"/>
                <w:color w:val="1F2937"/>
                <w:sz w:val="17"/>
              </w:rPr>
              <w:t>C</w:t>
            </w:r>
          </w:p>
        </w:tc>
        <w:tc>
          <w:tcPr>
            <w:tcW w:type="dxa" w:w="737"/>
            <w:shd w:fill="F8F9FA"/>
          </w:tcPr>
          <w:p>
            <w:r/>
            <w:r>
              <w:rPr>
                <w:rFonts w:ascii="Calibri" w:hAnsi="Calibri"/>
                <w:color w:val="1F2937"/>
                <w:sz w:val="17"/>
              </w:rPr>
              <w:t>I</w:t>
            </w:r>
          </w:p>
        </w:tc>
        <w:tc>
          <w:tcPr>
            <w:tcW w:type="dxa" w:w="624"/>
            <w:shd w:fill="F8F9FA"/>
          </w:tcPr>
          <w:p>
            <w:r/>
            <w:r>
              <w:rPr>
                <w:rFonts w:ascii="Calibri" w:hAnsi="Calibri"/>
                <w:color w:val="1F2937"/>
                <w:sz w:val="17"/>
              </w:rPr>
              <w:t>C</w:t>
            </w:r>
          </w:p>
        </w:tc>
        <w:tc>
          <w:tcPr>
            <w:tcW w:type="dxa" w:w="567"/>
            <w:shd w:fill="F8F9FA"/>
          </w:tcPr>
          <w:p>
            <w:r/>
            <w:r>
              <w:rPr>
                <w:rFonts w:ascii="Calibri" w:hAnsi="Calibri"/>
                <w:color w:val="1F2937"/>
                <w:sz w:val="17"/>
              </w:rPr>
              <w:t>I</w:t>
            </w:r>
          </w:p>
        </w:tc>
        <w:tc>
          <w:tcPr>
            <w:tcW w:type="dxa" w:w="794"/>
            <w:shd w:fill="F8F9FA"/>
          </w:tcPr>
          <w:p>
            <w:r/>
            <w:r>
              <w:rPr>
                <w:rFonts w:ascii="Calibri" w:hAnsi="Calibri"/>
                <w:color w:val="1F2937"/>
                <w:sz w:val="17"/>
              </w:rPr>
              <w:t>R</w:t>
            </w:r>
          </w:p>
        </w:tc>
        <w:tc>
          <w:tcPr>
            <w:tcW w:type="dxa" w:w="567"/>
            <w:shd w:fill="F8F9FA"/>
          </w:tcPr>
          <w:p>
            <w:r/>
            <w:r>
              <w:rPr>
                <w:rFonts w:ascii="Calibri" w:hAnsi="Calibri"/>
                <w:color w:val="1F2937"/>
                <w:sz w:val="17"/>
              </w:rPr>
              <w:t>I</w:t>
            </w:r>
          </w:p>
        </w:tc>
        <w:tc>
          <w:tcPr>
            <w:tcW w:type="dxa" w:w="680"/>
            <w:shd w:fill="F8F9FA"/>
          </w:tcPr>
          <w:p>
            <w:r/>
            <w:r>
              <w:rPr>
                <w:rFonts w:ascii="Calibri" w:hAnsi="Calibri"/>
                <w:color w:val="1F2937"/>
                <w:sz w:val="17"/>
              </w:rPr>
              <w:t>I</w:t>
            </w:r>
          </w:p>
        </w:tc>
        <w:tc>
          <w:tcPr>
            <w:tcW w:type="dxa" w:w="850"/>
            <w:shd w:fill="F8F9FA"/>
          </w:tcPr>
          <w:p>
            <w:r/>
            <w:r>
              <w:rPr>
                <w:rFonts w:ascii="Calibri" w:hAnsi="Calibri"/>
                <w:color w:val="1F2937"/>
                <w:sz w:val="17"/>
              </w:rPr>
              <w:t>I</w:t>
            </w:r>
          </w:p>
        </w:tc>
      </w:tr>
    </w:tbl>
    <w:p>
      <w:pPr>
        <w:spacing w:after="120" w:before="120"/>
      </w:pPr>
      <w:r>
        <w:rPr>
          <w:rFonts w:ascii="Calibri" w:hAnsi="Calibri"/>
          <w:b w:val="0"/>
          <w:i/>
          <w:color w:val="374151"/>
          <w:sz w:val="19"/>
        </w:rPr>
        <w:t>Toelichting: de algemene ledenvergadering (de conventie zelf) blijft te allen tijde het besluitvormende orgaan; de DG is voorzitter van vergadering en kabinet [6][7]. De kascontrolecommissie is bij dit project betrokken als gevraagd en ongevraagd adviesorgaan voor de jaarstukken en wordt door de conventie benoemd [3][6].</w:t>
      </w:r>
    </w:p>
    <w:p>
      <w:pPr>
        <w:spacing w:before="360" w:after="40"/>
        <w:pBdr>
          <w:bottom w:val="single" w:sz="12" w:space="2" w:color="FFB81C"/>
        </w:pBdr>
      </w:pPr>
      <w:r>
        <w:rPr>
          <w:rFonts w:ascii="Calibri" w:hAnsi="Calibri"/>
          <w:b/>
          <w:color w:val="003366"/>
          <w:sz w:val="32"/>
        </w:rPr>
        <w:t>4. Fasering en Tijdlijn - Kritieke Pad</w:t>
      </w:r>
    </w:p>
    <w:p>
      <w:pPr>
        <w:spacing w:after="120" w:before="0"/>
      </w:pPr>
      <w:r>
        <w:rPr>
          <w:rFonts w:ascii="Calibri" w:hAnsi="Calibri"/>
          <w:b w:val="0"/>
          <w:i w:val="0"/>
          <w:color w:val="1F2937"/>
          <w:sz w:val="22"/>
        </w:rPr>
        <w:t>Het project doorloopt zes fasen, gerekend vanaf de projectstart (september 2026) tot en met de afronding (mei 2027). Referentiepunt is de eerder vastgestelde kalender van het district: in de werkkalender 2026-2027 is reeds een voorlopige reservering “Voorjaarsconventie??” opgenomen voor 19-20 maart 2027 [11]; de projectopdracht gaat uit van april 2027 [B]. Vaststelling van de definitieve datum in Fase 0 lost deze openstaande keuze op. De fasering sluit aan op de praktijk van eerdere edities: de editie 2025-2026 stond in april gepland bij LC Bussum Godelinde [6].</w:t>
      </w:r>
    </w:p>
    <w:tbl>
      <w:tblPr>
        <w:tblStyle w:val="TableGrid"/>
        <w:tblW w:type="auto" w:w="0"/>
        <w:jc w:val="center"/>
        <w:tblLook w:firstColumn="1" w:firstRow="1" w:lastColumn="0" w:lastRow="0" w:noHBand="0" w:noVBand="1" w:val="04A0"/>
      </w:tblPr>
      <w:tblGrid>
        <w:gridCol w:w="2436"/>
        <w:gridCol w:w="2436"/>
        <w:gridCol w:w="2436"/>
        <w:gridCol w:w="2436"/>
      </w:tblGrid>
      <w:tr>
        <w:tc>
          <w:tcPr>
            <w:tcW w:type="dxa" w:w="1701"/>
            <w:shd w:fill="003366"/>
          </w:tcPr>
          <w:p>
            <w:r/>
            <w:r>
              <w:rPr>
                <w:rFonts w:ascii="Calibri" w:hAnsi="Calibri"/>
                <w:b/>
                <w:color w:val="FFFFFF"/>
                <w:sz w:val="18"/>
              </w:rPr>
              <w:t>Fase</w:t>
            </w:r>
          </w:p>
        </w:tc>
        <w:tc>
          <w:tcPr>
            <w:tcW w:type="dxa" w:w="1701"/>
            <w:shd w:fill="003366"/>
          </w:tcPr>
          <w:p>
            <w:r/>
            <w:r>
              <w:rPr>
                <w:rFonts w:ascii="Calibri" w:hAnsi="Calibri"/>
                <w:b/>
                <w:color w:val="FFFFFF"/>
                <w:sz w:val="18"/>
              </w:rPr>
              <w:t>Periode (indicatief)</w:t>
            </w:r>
          </w:p>
        </w:tc>
        <w:tc>
          <w:tcPr>
            <w:tcW w:type="dxa" w:w="3628"/>
            <w:shd w:fill="003366"/>
          </w:tcPr>
          <w:p>
            <w:r/>
            <w:r>
              <w:rPr>
                <w:rFonts w:ascii="Calibri" w:hAnsi="Calibri"/>
                <w:b/>
                <w:color w:val="FFFFFF"/>
                <w:sz w:val="18"/>
              </w:rPr>
              <w:t>Kernactiviteiten</w:t>
            </w:r>
          </w:p>
        </w:tc>
        <w:tc>
          <w:tcPr>
            <w:tcW w:type="dxa" w:w="2041"/>
            <w:shd w:fill="003366"/>
          </w:tcPr>
          <w:p>
            <w:r/>
            <w:r>
              <w:rPr>
                <w:rFonts w:ascii="Calibri" w:hAnsi="Calibri"/>
                <w:b/>
                <w:color w:val="FFFFFF"/>
                <w:sz w:val="18"/>
              </w:rPr>
              <w:t>Output/resultaat</w:t>
            </w:r>
          </w:p>
        </w:tc>
      </w:tr>
      <w:tr>
        <w:tc>
          <w:tcPr>
            <w:tcW w:type="dxa" w:w="1701"/>
            <w:shd w:fill="F8F9FA"/>
          </w:tcPr>
          <w:p>
            <w:r/>
            <w:r>
              <w:rPr>
                <w:rFonts w:ascii="Calibri" w:hAnsi="Calibri"/>
                <w:color w:val="1F2937"/>
                <w:sz w:val="18"/>
              </w:rPr>
              <w:t>Fase 0 - Initiatie</w:t>
            </w:r>
          </w:p>
        </w:tc>
        <w:tc>
          <w:tcPr>
            <w:tcW w:type="dxa" w:w="1701"/>
            <w:shd w:fill="F8F9FA"/>
          </w:tcPr>
          <w:p>
            <w:r/>
            <w:r>
              <w:rPr>
                <w:rFonts w:ascii="Calibri" w:hAnsi="Calibri"/>
                <w:color w:val="1F2937"/>
                <w:sz w:val="18"/>
              </w:rPr>
              <w:t>september 2026</w:t>
            </w:r>
          </w:p>
        </w:tc>
        <w:tc>
          <w:tcPr>
            <w:tcW w:type="dxa" w:w="3628"/>
            <w:shd w:fill="F8F9FA"/>
          </w:tcPr>
          <w:p>
            <w:r/>
            <w:r>
              <w:rPr>
                <w:rFonts w:ascii="Calibri" w:hAnsi="Calibri"/>
                <w:color w:val="1F2937"/>
                <w:sz w:val="18"/>
              </w:rPr>
              <w:t>Definitieve datum vaststellen; hostclub aanwijzen; organiserend comite instellen; projectplan &amp; PVA vaststellen door DB/kabinet</w:t>
            </w:r>
          </w:p>
        </w:tc>
        <w:tc>
          <w:tcPr>
            <w:tcW w:type="dxa" w:w="2041"/>
            <w:shd w:fill="F8F9FA"/>
          </w:tcPr>
          <w:p>
            <w:r/>
            <w:r>
              <w:rPr>
                <w:rFonts w:ascii="Calibri" w:hAnsi="Calibri"/>
                <w:color w:val="1F2937"/>
                <w:sz w:val="18"/>
              </w:rPr>
              <w:t>Vastgesteld projectplan + PVA; datum + hostclub bekend</w:t>
            </w:r>
          </w:p>
        </w:tc>
      </w:tr>
      <w:tr>
        <w:tc>
          <w:tcPr>
            <w:tcW w:type="dxa" w:w="1701"/>
          </w:tcPr>
          <w:p>
            <w:r/>
            <w:r>
              <w:rPr>
                <w:rFonts w:ascii="Calibri" w:hAnsi="Calibri"/>
                <w:color w:val="1F2937"/>
                <w:sz w:val="18"/>
              </w:rPr>
              <w:t>Fase 1 - Voorontwerp</w:t>
            </w:r>
          </w:p>
        </w:tc>
        <w:tc>
          <w:tcPr>
            <w:tcW w:type="dxa" w:w="1701"/>
          </w:tcPr>
          <w:p>
            <w:r/>
            <w:r>
              <w:rPr>
                <w:rFonts w:ascii="Calibri" w:hAnsi="Calibri"/>
                <w:color w:val="1F2937"/>
                <w:sz w:val="18"/>
              </w:rPr>
              <w:t>oktober-november 2026</w:t>
            </w:r>
          </w:p>
        </w:tc>
        <w:tc>
          <w:tcPr>
            <w:tcW w:type="dxa" w:w="3628"/>
          </w:tcPr>
          <w:p>
            <w:r/>
            <w:r>
              <w:rPr>
                <w:rFonts w:ascii="Calibri" w:hAnsi="Calibri"/>
                <w:color w:val="1F2937"/>
                <w:sz w:val="18"/>
              </w:rPr>
              <w:t>Longlist locaties; locatiebezoeken; afstemming programma-ideeen met kabinet en zonevoorzitters; begrotingskader opstellen</w:t>
            </w:r>
          </w:p>
        </w:tc>
        <w:tc>
          <w:tcPr>
            <w:tcW w:type="dxa" w:w="2041"/>
          </w:tcPr>
          <w:p>
            <w:r/>
            <w:r>
              <w:rPr>
                <w:rFonts w:ascii="Calibri" w:hAnsi="Calibri"/>
                <w:color w:val="1F2937"/>
                <w:sz w:val="18"/>
              </w:rPr>
              <w:t>Locatie-advies; concept-programma; budgetkader</w:t>
            </w:r>
          </w:p>
        </w:tc>
      </w:tr>
      <w:tr>
        <w:tc>
          <w:tcPr>
            <w:tcW w:type="dxa" w:w="1701"/>
            <w:shd w:fill="F8F9FA"/>
          </w:tcPr>
          <w:p>
            <w:r/>
            <w:r>
              <w:rPr>
                <w:rFonts w:ascii="Calibri" w:hAnsi="Calibri"/>
                <w:color w:val="1F2937"/>
                <w:sz w:val="18"/>
              </w:rPr>
              <w:t>Fase 2 - Ontwerp &amp; besluitvorming</w:t>
            </w:r>
          </w:p>
        </w:tc>
        <w:tc>
          <w:tcPr>
            <w:tcW w:type="dxa" w:w="1701"/>
            <w:shd w:fill="F8F9FA"/>
          </w:tcPr>
          <w:p>
            <w:r/>
            <w:r>
              <w:rPr>
                <w:rFonts w:ascii="Calibri" w:hAnsi="Calibri"/>
                <w:color w:val="1F2937"/>
                <w:sz w:val="18"/>
              </w:rPr>
              <w:t>december 2026</w:t>
            </w:r>
          </w:p>
        </w:tc>
        <w:tc>
          <w:tcPr>
            <w:tcW w:type="dxa" w:w="3628"/>
            <w:shd w:fill="F8F9FA"/>
          </w:tcPr>
          <w:p>
            <w:r/>
            <w:r>
              <w:rPr>
                <w:rFonts w:ascii="Calibri" w:hAnsi="Calibri"/>
                <w:color w:val="1F2937"/>
                <w:sz w:val="18"/>
              </w:rPr>
              <w:t>Locatie keuze + afspraken met uitbater (routing, parkeren, geluid, catering, afgesloten zaal); sprekers benaderen; communicatieplan gereed</w:t>
            </w:r>
          </w:p>
        </w:tc>
        <w:tc>
          <w:tcPr>
            <w:tcW w:type="dxa" w:w="2041"/>
            <w:shd w:fill="F8F9FA"/>
          </w:tcPr>
          <w:p>
            <w:r/>
            <w:r>
              <w:rPr>
                <w:rFonts w:ascii="Calibri" w:hAnsi="Calibri"/>
                <w:color w:val="1F2937"/>
                <w:sz w:val="18"/>
              </w:rPr>
              <w:t>Definitieve locatie + programma-outline; QC-gate 2 (DB-goedkeuring)</w:t>
            </w:r>
          </w:p>
        </w:tc>
      </w:tr>
      <w:tr>
        <w:tc>
          <w:tcPr>
            <w:tcW w:type="dxa" w:w="1701"/>
          </w:tcPr>
          <w:p>
            <w:r/>
            <w:r>
              <w:rPr>
                <w:rFonts w:ascii="Calibri" w:hAnsi="Calibri"/>
                <w:color w:val="1F2937"/>
                <w:sz w:val="18"/>
              </w:rPr>
              <w:t>Fase 3 - Realisatie</w:t>
            </w:r>
          </w:p>
        </w:tc>
        <w:tc>
          <w:tcPr>
            <w:tcW w:type="dxa" w:w="1701"/>
          </w:tcPr>
          <w:p>
            <w:r/>
            <w:r>
              <w:rPr>
                <w:rFonts w:ascii="Calibri" w:hAnsi="Calibri"/>
                <w:color w:val="1F2937"/>
                <w:sz w:val="18"/>
              </w:rPr>
              <w:t>januari-maart 2027</w:t>
            </w:r>
          </w:p>
        </w:tc>
        <w:tc>
          <w:tcPr>
            <w:tcW w:type="dxa" w:w="3628"/>
          </w:tcPr>
          <w:p>
            <w:r/>
            <w:r>
              <w:rPr>
                <w:rFonts w:ascii="Calibri" w:hAnsi="Calibri"/>
                <w:color w:val="1F2937"/>
                <w:sz w:val="18"/>
              </w:rPr>
              <w:t>Uitnodiging via CMS-vergadermodule (T-8 weken); aanmeldingen registreren; vergaderstukken en kandidaatstellingen verzamelen; publicatie stukken uiterlijk T-30 dagen; PR-offensief via website, social media, LION en zonevoorzitters</w:t>
            </w:r>
          </w:p>
        </w:tc>
        <w:tc>
          <w:tcPr>
            <w:tcW w:type="dxa" w:w="2041"/>
          </w:tcPr>
          <w:p>
            <w:r/>
            <w:r>
              <w:rPr>
                <w:rFonts w:ascii="Calibri" w:hAnsi="Calibri"/>
                <w:color w:val="1F2937"/>
                <w:sz w:val="18"/>
              </w:rPr>
              <w:t>Uitnodiging verstuurd; stukken compleet + gepubliceerd (T-30); inschrijvingen lopen</w:t>
            </w:r>
          </w:p>
        </w:tc>
      </w:tr>
      <w:tr>
        <w:tc>
          <w:tcPr>
            <w:tcW w:type="dxa" w:w="1701"/>
            <w:shd w:fill="F8F9FA"/>
          </w:tcPr>
          <w:p>
            <w:r/>
            <w:r>
              <w:rPr>
                <w:rFonts w:ascii="Calibri" w:hAnsi="Calibri"/>
                <w:color w:val="1F2937"/>
                <w:sz w:val="18"/>
              </w:rPr>
              <w:t>Fase 4 - Uitvoering</w:t>
            </w:r>
          </w:p>
        </w:tc>
        <w:tc>
          <w:tcPr>
            <w:tcW w:type="dxa" w:w="1701"/>
            <w:shd w:fill="F8F9FA"/>
          </w:tcPr>
          <w:p>
            <w:r/>
            <w:r>
              <w:rPr>
                <w:rFonts w:ascii="Calibri" w:hAnsi="Calibri"/>
                <w:color w:val="1F2937"/>
                <w:sz w:val="18"/>
              </w:rPr>
              <w:t>april 2027</w:t>
            </w:r>
          </w:p>
        </w:tc>
        <w:tc>
          <w:tcPr>
            <w:tcW w:type="dxa" w:w="3628"/>
            <w:shd w:fill="F8F9FA"/>
          </w:tcPr>
          <w:p>
            <w:r/>
            <w:r>
              <w:rPr>
                <w:rFonts w:ascii="Calibri" w:hAnsi="Calibri"/>
                <w:color w:val="1F2937"/>
                <w:sz w:val="18"/>
              </w:rPr>
              <w:t>Conventiedagen: opbouw en techniektest (DB 1-2 uur vooraf aanwezig); registratie vanaf 1 uur voor opening; opening, roll-call, formeel vergaderdeel met stemmingen en benoemingen; informeel programma; afsluiting</w:t>
            </w:r>
          </w:p>
        </w:tc>
        <w:tc>
          <w:tcPr>
            <w:tcW w:type="dxa" w:w="2041"/>
            <w:shd w:fill="F8F9FA"/>
          </w:tcPr>
          <w:p>
            <w:r/>
            <w:r>
              <w:rPr>
                <w:rFonts w:ascii="Calibri" w:hAnsi="Calibri"/>
                <w:color w:val="1F2937"/>
                <w:sz w:val="18"/>
              </w:rPr>
              <w:t>Succesvolle conventie; geldige stemmingen; verslagbasis</w:t>
            </w:r>
          </w:p>
        </w:tc>
      </w:tr>
      <w:tr>
        <w:tc>
          <w:tcPr>
            <w:tcW w:type="dxa" w:w="1701"/>
          </w:tcPr>
          <w:p>
            <w:r/>
            <w:r>
              <w:rPr>
                <w:rFonts w:ascii="Calibri" w:hAnsi="Calibri"/>
                <w:color w:val="1F2937"/>
                <w:sz w:val="18"/>
              </w:rPr>
              <w:t>Fase 5 - Afronding &amp; overdracht</w:t>
            </w:r>
          </w:p>
        </w:tc>
        <w:tc>
          <w:tcPr>
            <w:tcW w:type="dxa" w:w="1701"/>
          </w:tcPr>
          <w:p>
            <w:r/>
            <w:r>
              <w:rPr>
                <w:rFonts w:ascii="Calibri" w:hAnsi="Calibri"/>
                <w:color w:val="1F2937"/>
                <w:sz w:val="18"/>
              </w:rPr>
              <w:t>april-mei 2027</w:t>
            </w:r>
          </w:p>
        </w:tc>
        <w:tc>
          <w:tcPr>
            <w:tcW w:type="dxa" w:w="3628"/>
          </w:tcPr>
          <w:p>
            <w:r/>
            <w:r>
              <w:rPr>
                <w:rFonts w:ascii="Calibri" w:hAnsi="Calibri"/>
                <w:color w:val="1F2937"/>
                <w:sz w:val="18"/>
              </w:rPr>
              <w:t>Conclusieverslag (referentie: verslag vorige editie binnen ca. 2 weken) [5]; financiele afrekening met DP; evaluatie met hostclub en kabinet; jaaroverdracht editie 2028</w:t>
            </w:r>
          </w:p>
        </w:tc>
        <w:tc>
          <w:tcPr>
            <w:tcW w:type="dxa" w:w="2041"/>
          </w:tcPr>
          <w:p>
            <w:r/>
            <w:r>
              <w:rPr>
                <w:rFonts w:ascii="Calibri" w:hAnsi="Calibri"/>
                <w:color w:val="1F2937"/>
                <w:sz w:val="18"/>
              </w:rPr>
              <w:t>Verslag; eindafrekening; evaluatierapport; jaaroverdracht</w:t>
            </w:r>
          </w:p>
        </w:tc>
      </w:tr>
    </w:tbl>
    <w:p>
      <w:pPr>
        <w:spacing w:before="240" w:after="80"/>
      </w:pPr>
      <w:r>
        <w:rPr>
          <w:rFonts w:ascii="Calibri" w:hAnsi="Calibri"/>
          <w:b/>
          <w:color w:val="003366"/>
          <w:sz w:val="26"/>
        </w:rPr>
        <w:t>4.1 Kritieke pad</w:t>
      </w:r>
    </w:p>
    <w:p>
      <w:pPr>
        <w:spacing w:after="120" w:before="0"/>
      </w:pPr>
      <w:r>
        <w:rPr>
          <w:rFonts w:ascii="Calibri" w:hAnsi="Calibri"/>
          <w:b w:val="0"/>
          <w:i w:val="0"/>
          <w:color w:val="1F2937"/>
          <w:sz w:val="22"/>
        </w:rPr>
        <w:t>Het kritieke pad loopt via vijf knelpunten. Elke vertraging op deze keten raakt de conventiedatum direct:</w:t>
      </w:r>
    </w:p>
    <w:p>
      <w:pPr>
        <w:pStyle w:val="ListBullet"/>
        <w:spacing w:after="80"/>
      </w:pPr>
      <w:r>
        <w:rPr>
          <w:rFonts w:ascii="Calibri" w:hAnsi="Calibri"/>
          <w:color w:val="374151"/>
          <w:sz w:val="22"/>
        </w:rPr>
        <w:t>Datum- en hostclubvaststelling (Fase 0) -&gt; alle locatie-activiteiten hangen hieraan; een eenmaal vastgestelde en gecommuniceerde datum wordt nooit verplaatst [1].</w:t>
      </w:r>
    </w:p>
    <w:p>
      <w:pPr>
        <w:pStyle w:val="ListBullet"/>
        <w:spacing w:after="80"/>
      </w:pPr>
      <w:r>
        <w:rPr>
          <w:rFonts w:ascii="Calibri" w:hAnsi="Calibri"/>
          <w:color w:val="374151"/>
          <w:sz w:val="22"/>
        </w:rPr>
        <w:t>Locatie &amp; contract (Fase 2) -&gt; catering, routing, geluid en zaal zijn bepalend voor programma en budget [1].</w:t>
      </w:r>
    </w:p>
    <w:p>
      <w:pPr>
        <w:pStyle w:val="ListBullet"/>
        <w:spacing w:after="80"/>
      </w:pPr>
      <w:r>
        <w:rPr>
          <w:rFonts w:ascii="Calibri" w:hAnsi="Calibri"/>
          <w:color w:val="374151"/>
          <w:sz w:val="22"/>
        </w:rPr>
        <w:t>Vergaderstukken &amp; kandidaatstellingen (T-30 dagen) -&gt; statutaire termijn; schriftelijke kandidaatstelling door de districtsconventie vindt plaats uiterlijk dertig dagen voor aanvang [1][3].</w:t>
      </w:r>
    </w:p>
    <w:p>
      <w:pPr>
        <w:pStyle w:val="ListBullet"/>
        <w:spacing w:after="80"/>
      </w:pPr>
      <w:r>
        <w:rPr>
          <w:rFonts w:ascii="Calibri" w:hAnsi="Calibri"/>
          <w:color w:val="374151"/>
          <w:sz w:val="22"/>
        </w:rPr>
        <w:t>Aanmeldingen &amp; aanwijzing stemgerechtigden (T-48 uur / T-24 uur) -&gt; aanmelding uiterlijk 48 uur voor aanvang om als stemgerechtigde geregistreerd te kunnen worden; club meldt uiterlijk 24 uur voor aanvang wie stemgerechtigd is, anders is de club niet stemgerechtigd [3].</w:t>
      </w:r>
    </w:p>
    <w:p>
      <w:pPr>
        <w:pStyle w:val="ListBullet"/>
        <w:spacing w:after="80"/>
      </w:pPr>
      <w:r>
        <w:rPr>
          <w:rFonts w:ascii="Calibri" w:hAnsi="Calibri"/>
          <w:color w:val="374151"/>
          <w:sz w:val="22"/>
        </w:rPr>
        <w:t>De conventiedagen zelf (april 2027) -&gt; inclusief 6-wekenrule t.o.v. de nationale conventie van 30 mei 2027 [1][11].</w:t>
      </w:r>
    </w:p>
    <w:p>
      <w:pPr>
        <w:spacing w:before="360" w:after="40"/>
        <w:pBdr>
          <w:bottom w:val="single" w:sz="12" w:space="2" w:color="FFB81C"/>
        </w:pBdr>
      </w:pPr>
      <w:r>
        <w:rPr>
          <w:rFonts w:ascii="Calibri" w:hAnsi="Calibri"/>
          <w:b/>
          <w:color w:val="003366"/>
          <w:sz w:val="32"/>
        </w:rPr>
        <w:t>5. Planning en Mijlpalen</w:t>
      </w:r>
    </w:p>
    <w:tbl>
      <w:tblPr>
        <w:tblStyle w:val="TableGrid"/>
        <w:tblW w:type="auto" w:w="0"/>
        <w:jc w:val="center"/>
        <w:tblLook w:firstColumn="1" w:firstRow="1" w:lastColumn="0" w:lastRow="0" w:noHBand="0" w:noVBand="1" w:val="04A0"/>
      </w:tblPr>
      <w:tblGrid>
        <w:gridCol w:w="2436"/>
        <w:gridCol w:w="2436"/>
        <w:gridCol w:w="2436"/>
        <w:gridCol w:w="2436"/>
      </w:tblGrid>
      <w:tr>
        <w:tc>
          <w:tcPr>
            <w:tcW w:type="dxa" w:w="2608"/>
            <w:shd w:fill="003366"/>
          </w:tcPr>
          <w:p>
            <w:r/>
            <w:r>
              <w:rPr>
                <w:rFonts w:ascii="Calibri" w:hAnsi="Calibri"/>
                <w:b/>
                <w:color w:val="FFFFFF"/>
                <w:sz w:val="18"/>
              </w:rPr>
              <w:t>Mijlpaal</w:t>
            </w:r>
          </w:p>
        </w:tc>
        <w:tc>
          <w:tcPr>
            <w:tcW w:type="dxa" w:w="1701"/>
            <w:shd w:fill="003366"/>
          </w:tcPr>
          <w:p>
            <w:r/>
            <w:r>
              <w:rPr>
                <w:rFonts w:ascii="Calibri" w:hAnsi="Calibri"/>
                <w:b/>
                <w:color w:val="FFFFFF"/>
                <w:sz w:val="18"/>
              </w:rPr>
              <w:t>Moment</w:t>
            </w:r>
          </w:p>
        </w:tc>
        <w:tc>
          <w:tcPr>
            <w:tcW w:type="dxa" w:w="1701"/>
            <w:shd w:fill="003366"/>
          </w:tcPr>
          <w:p>
            <w:r/>
            <w:r>
              <w:rPr>
                <w:rFonts w:ascii="Calibri" w:hAnsi="Calibri"/>
                <w:b/>
                <w:color w:val="FFFFFF"/>
                <w:sz w:val="18"/>
              </w:rPr>
              <w:t>Eigenaar (R)</w:t>
            </w:r>
          </w:p>
        </w:tc>
        <w:tc>
          <w:tcPr>
            <w:tcW w:type="dxa" w:w="3061"/>
            <w:shd w:fill="003366"/>
          </w:tcPr>
          <w:p>
            <w:r/>
            <w:r>
              <w:rPr>
                <w:rFonts w:ascii="Calibri" w:hAnsi="Calibri"/>
                <w:b/>
                <w:color w:val="FFFFFF"/>
                <w:sz w:val="18"/>
              </w:rPr>
              <w:t>Beslispunt/criterium</w:t>
            </w:r>
          </w:p>
        </w:tc>
      </w:tr>
      <w:tr>
        <w:tc>
          <w:tcPr>
            <w:tcW w:type="dxa" w:w="2608"/>
            <w:shd w:fill="F8F9FA"/>
          </w:tcPr>
          <w:p>
            <w:r/>
            <w:r>
              <w:rPr>
                <w:rFonts w:ascii="Calibri" w:hAnsi="Calibri"/>
                <w:color w:val="1F2937"/>
                <w:sz w:val="18"/>
              </w:rPr>
              <w:t>M0 - Projectstart: projectplan &amp; PVA vastgesteld</w:t>
            </w:r>
          </w:p>
        </w:tc>
        <w:tc>
          <w:tcPr>
            <w:tcW w:type="dxa" w:w="1701"/>
            <w:shd w:fill="F8F9FA"/>
          </w:tcPr>
          <w:p>
            <w:r/>
            <w:r>
              <w:rPr>
                <w:rFonts w:ascii="Calibri" w:hAnsi="Calibri"/>
                <w:color w:val="1F2937"/>
                <w:sz w:val="18"/>
              </w:rPr>
              <w:t>september 2026</w:t>
            </w:r>
          </w:p>
        </w:tc>
        <w:tc>
          <w:tcPr>
            <w:tcW w:type="dxa" w:w="1701"/>
            <w:shd w:fill="F8F9FA"/>
          </w:tcPr>
          <w:p>
            <w:r/>
            <w:r>
              <w:rPr>
                <w:rFonts w:ascii="Calibri" w:hAnsi="Calibri"/>
                <w:color w:val="1F2937"/>
                <w:sz w:val="18"/>
              </w:rPr>
              <w:t>DG / DB</w:t>
            </w:r>
          </w:p>
        </w:tc>
        <w:tc>
          <w:tcPr>
            <w:tcW w:type="dxa" w:w="3061"/>
            <w:shd w:fill="F8F9FA"/>
          </w:tcPr>
          <w:p>
            <w:r/>
            <w:r>
              <w:rPr>
                <w:rFonts w:ascii="Calibri" w:hAnsi="Calibri"/>
                <w:color w:val="1F2937"/>
                <w:sz w:val="18"/>
              </w:rPr>
              <w:t>Kabinet accordeert plan; hostclub en datum definitief</w:t>
            </w:r>
          </w:p>
        </w:tc>
      </w:tr>
      <w:tr>
        <w:tc>
          <w:tcPr>
            <w:tcW w:type="dxa" w:w="2608"/>
          </w:tcPr>
          <w:p>
            <w:r/>
            <w:r>
              <w:rPr>
                <w:rFonts w:ascii="Calibri" w:hAnsi="Calibri"/>
                <w:color w:val="1F2937"/>
                <w:sz w:val="18"/>
              </w:rPr>
              <w:t>M1 - Locatie definitief + afspraken met uitbater</w:t>
            </w:r>
          </w:p>
        </w:tc>
        <w:tc>
          <w:tcPr>
            <w:tcW w:type="dxa" w:w="1701"/>
          </w:tcPr>
          <w:p>
            <w:r/>
            <w:r>
              <w:rPr>
                <w:rFonts w:ascii="Calibri" w:hAnsi="Calibri"/>
                <w:color w:val="1F2937"/>
                <w:sz w:val="18"/>
              </w:rPr>
              <w:t>uiterlijk 31-12-2026</w:t>
            </w:r>
          </w:p>
        </w:tc>
        <w:tc>
          <w:tcPr>
            <w:tcW w:type="dxa" w:w="1701"/>
          </w:tcPr>
          <w:p>
            <w:r/>
            <w:r>
              <w:rPr>
                <w:rFonts w:ascii="Calibri" w:hAnsi="Calibri"/>
                <w:color w:val="1F2937"/>
                <w:sz w:val="18"/>
              </w:rPr>
              <w:t>Hostclub / Commissaris VC</w:t>
            </w:r>
          </w:p>
        </w:tc>
        <w:tc>
          <w:tcPr>
            <w:tcW w:type="dxa" w:w="3061"/>
          </w:tcPr>
          <w:p>
            <w:r/>
            <w:r>
              <w:rPr>
                <w:rFonts w:ascii="Calibri" w:hAnsi="Calibri"/>
                <w:color w:val="1F2937"/>
                <w:sz w:val="18"/>
              </w:rPr>
              <w:t>Zaalgarantie, routing, parkeren, catering, geluid en afgesloten ruimte contractueel geregeld [1]</w:t>
            </w:r>
          </w:p>
        </w:tc>
      </w:tr>
      <w:tr>
        <w:tc>
          <w:tcPr>
            <w:tcW w:type="dxa" w:w="2608"/>
            <w:shd w:fill="F8F9FA"/>
          </w:tcPr>
          <w:p>
            <w:r/>
            <w:r>
              <w:rPr>
                <w:rFonts w:ascii="Calibri" w:hAnsi="Calibri"/>
                <w:color w:val="1F2937"/>
                <w:sz w:val="18"/>
              </w:rPr>
              <w:t>M2 - Programma &amp; sprekers definitief</w:t>
            </w:r>
          </w:p>
        </w:tc>
        <w:tc>
          <w:tcPr>
            <w:tcW w:type="dxa" w:w="1701"/>
            <w:shd w:fill="F8F9FA"/>
          </w:tcPr>
          <w:p>
            <w:r/>
            <w:r>
              <w:rPr>
                <w:rFonts w:ascii="Calibri" w:hAnsi="Calibri"/>
                <w:color w:val="1F2937"/>
                <w:sz w:val="18"/>
              </w:rPr>
              <w:t>januari 2027</w:t>
            </w:r>
          </w:p>
        </w:tc>
        <w:tc>
          <w:tcPr>
            <w:tcW w:type="dxa" w:w="1701"/>
            <w:shd w:fill="F8F9FA"/>
          </w:tcPr>
          <w:p>
            <w:r/>
            <w:r>
              <w:rPr>
                <w:rFonts w:ascii="Calibri" w:hAnsi="Calibri"/>
                <w:color w:val="1F2937"/>
                <w:sz w:val="18"/>
              </w:rPr>
              <w:t>Hostclub / Commissaris VC</w:t>
            </w:r>
          </w:p>
        </w:tc>
        <w:tc>
          <w:tcPr>
            <w:tcW w:type="dxa" w:w="3061"/>
            <w:shd w:fill="F8F9FA"/>
          </w:tcPr>
          <w:p>
            <w:r/>
            <w:r>
              <w:rPr>
                <w:rFonts w:ascii="Calibri" w:hAnsi="Calibri"/>
                <w:color w:val="1F2937"/>
                <w:sz w:val="18"/>
              </w:rPr>
              <w:t>Inhoudelijk goedgekeurd door DG; sprekers tijdsloten en verwachtingen afgestemd (no surprises) [1]</w:t>
            </w:r>
          </w:p>
        </w:tc>
      </w:tr>
      <w:tr>
        <w:tc>
          <w:tcPr>
            <w:tcW w:type="dxa" w:w="2608"/>
          </w:tcPr>
          <w:p>
            <w:r/>
            <w:r>
              <w:rPr>
                <w:rFonts w:ascii="Calibri" w:hAnsi="Calibri"/>
                <w:color w:val="1F2937"/>
                <w:sz w:val="18"/>
              </w:rPr>
              <w:t>M3 - Uitnodiging verstuurd via CMS</w:t>
            </w:r>
          </w:p>
        </w:tc>
        <w:tc>
          <w:tcPr>
            <w:tcW w:type="dxa" w:w="1701"/>
          </w:tcPr>
          <w:p>
            <w:r/>
            <w:r>
              <w:rPr>
                <w:rFonts w:ascii="Calibri" w:hAnsi="Calibri"/>
                <w:color w:val="1F2937"/>
                <w:sz w:val="18"/>
              </w:rPr>
              <w:t>uiterlijk 6 weken vooraf</w:t>
            </w:r>
          </w:p>
        </w:tc>
        <w:tc>
          <w:tcPr>
            <w:tcW w:type="dxa" w:w="1701"/>
          </w:tcPr>
          <w:p>
            <w:r/>
            <w:r>
              <w:rPr>
                <w:rFonts w:ascii="Calibri" w:hAnsi="Calibri"/>
                <w:color w:val="1F2937"/>
                <w:sz w:val="18"/>
              </w:rPr>
              <w:t>Districtssecretaris</w:t>
            </w:r>
          </w:p>
        </w:tc>
        <w:tc>
          <w:tcPr>
            <w:tcW w:type="dxa" w:w="3061"/>
          </w:tcPr>
          <w:p>
            <w:r/>
            <w:r>
              <w:rPr>
                <w:rFonts w:ascii="Calibri" w:hAnsi="Calibri"/>
                <w:color w:val="1F2937"/>
                <w:sz w:val="18"/>
              </w:rPr>
              <w:t>Alle leden bereikt; aanmeldlink actief [1][3]</w:t>
            </w:r>
          </w:p>
        </w:tc>
      </w:tr>
      <w:tr>
        <w:tc>
          <w:tcPr>
            <w:tcW w:type="dxa" w:w="2608"/>
            <w:shd w:fill="F8F9FA"/>
          </w:tcPr>
          <w:p>
            <w:r/>
            <w:r>
              <w:rPr>
                <w:rFonts w:ascii="Calibri" w:hAnsi="Calibri"/>
                <w:color w:val="1F2937"/>
                <w:sz w:val="18"/>
              </w:rPr>
              <w:t>M4 - Agenda + vergaderstukken gepubliceerd</w:t>
            </w:r>
          </w:p>
        </w:tc>
        <w:tc>
          <w:tcPr>
            <w:tcW w:type="dxa" w:w="1701"/>
            <w:shd w:fill="F8F9FA"/>
          </w:tcPr>
          <w:p>
            <w:r/>
            <w:r>
              <w:rPr>
                <w:rFonts w:ascii="Calibri" w:hAnsi="Calibri"/>
                <w:color w:val="1F2937"/>
                <w:sz w:val="18"/>
              </w:rPr>
              <w:t>uiterlijk 30 dagen vooraf (statutair)</w:t>
            </w:r>
          </w:p>
        </w:tc>
        <w:tc>
          <w:tcPr>
            <w:tcW w:type="dxa" w:w="1701"/>
            <w:shd w:fill="F8F9FA"/>
          </w:tcPr>
          <w:p>
            <w:r/>
            <w:r>
              <w:rPr>
                <w:rFonts w:ascii="Calibri" w:hAnsi="Calibri"/>
                <w:color w:val="1F2937"/>
                <w:sz w:val="18"/>
              </w:rPr>
              <w:t>Districtssecretaris</w:t>
            </w:r>
          </w:p>
        </w:tc>
        <w:tc>
          <w:tcPr>
            <w:tcW w:type="dxa" w:w="3061"/>
            <w:shd w:fill="F8F9FA"/>
          </w:tcPr>
          <w:p>
            <w:r/>
            <w:r>
              <w:rPr>
                <w:rFonts w:ascii="Calibri" w:hAnsi="Calibri"/>
                <w:color w:val="1F2937"/>
                <w:sz w:val="18"/>
              </w:rPr>
              <w:t>Stukken beschikbaar via site, uitnodiging en ownCloud [1]</w:t>
            </w:r>
          </w:p>
        </w:tc>
      </w:tr>
      <w:tr>
        <w:tc>
          <w:tcPr>
            <w:tcW w:type="dxa" w:w="2608"/>
          </w:tcPr>
          <w:p>
            <w:r/>
            <w:r>
              <w:rPr>
                <w:rFonts w:ascii="Calibri" w:hAnsi="Calibri"/>
                <w:color w:val="1F2937"/>
                <w:sz w:val="18"/>
              </w:rPr>
              <w:t>M5 - Kandidaatstellingen compleet</w:t>
            </w:r>
          </w:p>
        </w:tc>
        <w:tc>
          <w:tcPr>
            <w:tcW w:type="dxa" w:w="1701"/>
          </w:tcPr>
          <w:p>
            <w:r/>
            <w:r>
              <w:rPr>
                <w:rFonts w:ascii="Calibri" w:hAnsi="Calibri"/>
                <w:color w:val="1F2937"/>
                <w:sz w:val="18"/>
              </w:rPr>
              <w:t>uiterlijk 30 dagen vooraf</w:t>
            </w:r>
          </w:p>
        </w:tc>
        <w:tc>
          <w:tcPr>
            <w:tcW w:type="dxa" w:w="1701"/>
          </w:tcPr>
          <w:p>
            <w:r/>
            <w:r>
              <w:rPr>
                <w:rFonts w:ascii="Calibri" w:hAnsi="Calibri"/>
                <w:color w:val="1F2937"/>
                <w:sz w:val="18"/>
              </w:rPr>
              <w:t>DB (VDG)</w:t>
            </w:r>
          </w:p>
        </w:tc>
        <w:tc>
          <w:tcPr>
            <w:tcW w:type="dxa" w:w="3061"/>
          </w:tcPr>
          <w:p>
            <w:r/>
            <w:r>
              <w:rPr>
                <w:rFonts w:ascii="Calibri" w:hAnsi="Calibri"/>
                <w:color w:val="1F2937"/>
                <w:sz w:val="18"/>
              </w:rPr>
              <w:t>Schriftelijke kandidaatstellingen rondgezonden [3]</w:t>
            </w:r>
          </w:p>
        </w:tc>
      </w:tr>
      <w:tr>
        <w:tc>
          <w:tcPr>
            <w:tcW w:type="dxa" w:w="2608"/>
            <w:shd w:fill="F8F9FA"/>
          </w:tcPr>
          <w:p>
            <w:r/>
            <w:r>
              <w:rPr>
                <w:rFonts w:ascii="Calibri" w:hAnsi="Calibri"/>
                <w:color w:val="1F2937"/>
                <w:sz w:val="18"/>
              </w:rPr>
              <w:t>M6 - Sluiting aanmeldingen stemgerechtigden</w:t>
            </w:r>
          </w:p>
        </w:tc>
        <w:tc>
          <w:tcPr>
            <w:tcW w:type="dxa" w:w="1701"/>
            <w:shd w:fill="F8F9FA"/>
          </w:tcPr>
          <w:p>
            <w:r/>
            <w:r>
              <w:rPr>
                <w:rFonts w:ascii="Calibri" w:hAnsi="Calibri"/>
                <w:color w:val="1F2937"/>
                <w:sz w:val="18"/>
              </w:rPr>
              <w:t>T-48 uur</w:t>
            </w:r>
          </w:p>
        </w:tc>
        <w:tc>
          <w:tcPr>
            <w:tcW w:type="dxa" w:w="1701"/>
            <w:shd w:fill="F8F9FA"/>
          </w:tcPr>
          <w:p>
            <w:r/>
            <w:r>
              <w:rPr>
                <w:rFonts w:ascii="Calibri" w:hAnsi="Calibri"/>
                <w:color w:val="1F2937"/>
                <w:sz w:val="18"/>
              </w:rPr>
              <w:t>Districtssecretaris</w:t>
            </w:r>
          </w:p>
        </w:tc>
        <w:tc>
          <w:tcPr>
            <w:tcW w:type="dxa" w:w="3061"/>
            <w:shd w:fill="F8F9FA"/>
          </w:tcPr>
          <w:p>
            <w:r/>
            <w:r>
              <w:rPr>
                <w:rFonts w:ascii="Calibri" w:hAnsi="Calibri"/>
                <w:color w:val="1F2937"/>
                <w:sz w:val="18"/>
              </w:rPr>
              <w:t>Registratielijst definitief [3]</w:t>
            </w:r>
          </w:p>
        </w:tc>
      </w:tr>
      <w:tr>
        <w:tc>
          <w:tcPr>
            <w:tcW w:type="dxa" w:w="2608"/>
          </w:tcPr>
          <w:p>
            <w:r/>
            <w:r>
              <w:rPr>
                <w:rFonts w:ascii="Calibri" w:hAnsi="Calibri"/>
                <w:color w:val="1F2937"/>
                <w:sz w:val="18"/>
              </w:rPr>
              <w:t>M7 - Aanwijzing stemgerechtigden door clubs</w:t>
            </w:r>
          </w:p>
        </w:tc>
        <w:tc>
          <w:tcPr>
            <w:tcW w:type="dxa" w:w="1701"/>
          </w:tcPr>
          <w:p>
            <w:r/>
            <w:r>
              <w:rPr>
                <w:rFonts w:ascii="Calibri" w:hAnsi="Calibri"/>
                <w:color w:val="1F2937"/>
                <w:sz w:val="18"/>
              </w:rPr>
              <w:t>T-24 uur</w:t>
            </w:r>
          </w:p>
        </w:tc>
        <w:tc>
          <w:tcPr>
            <w:tcW w:type="dxa" w:w="1701"/>
          </w:tcPr>
          <w:p>
            <w:r/>
            <w:r>
              <w:rPr>
                <w:rFonts w:ascii="Calibri" w:hAnsi="Calibri"/>
                <w:color w:val="1F2937"/>
                <w:sz w:val="18"/>
              </w:rPr>
              <w:t>Clubs / zonevoorzitters</w:t>
            </w:r>
          </w:p>
        </w:tc>
        <w:tc>
          <w:tcPr>
            <w:tcW w:type="dxa" w:w="3061"/>
          </w:tcPr>
          <w:p>
            <w:r/>
            <w:r>
              <w:rPr>
                <w:rFonts w:ascii="Calibri" w:hAnsi="Calibri"/>
                <w:color w:val="1F2937"/>
                <w:sz w:val="18"/>
              </w:rPr>
              <w:t>Alle deelnemende clubs hebben afgevaardigde gemeld [3]</w:t>
            </w:r>
          </w:p>
        </w:tc>
      </w:tr>
      <w:tr>
        <w:tc>
          <w:tcPr>
            <w:tcW w:type="dxa" w:w="2608"/>
            <w:shd w:fill="F8F9FA"/>
          </w:tcPr>
          <w:p>
            <w:r/>
            <w:r>
              <w:rPr>
                <w:rFonts w:ascii="Calibri" w:hAnsi="Calibri"/>
                <w:color w:val="1F2937"/>
                <w:sz w:val="18"/>
              </w:rPr>
              <w:t>M8 - Conventie</w:t>
            </w:r>
          </w:p>
        </w:tc>
        <w:tc>
          <w:tcPr>
            <w:tcW w:type="dxa" w:w="1701"/>
            <w:shd w:fill="F8F9FA"/>
          </w:tcPr>
          <w:p>
            <w:r/>
            <w:r>
              <w:rPr>
                <w:rFonts w:ascii="Calibri" w:hAnsi="Calibri"/>
                <w:color w:val="1F2937"/>
                <w:sz w:val="18"/>
              </w:rPr>
              <w:t>april 2027</w:t>
            </w:r>
          </w:p>
        </w:tc>
        <w:tc>
          <w:tcPr>
            <w:tcW w:type="dxa" w:w="1701"/>
            <w:shd w:fill="F8F9FA"/>
          </w:tcPr>
          <w:p>
            <w:r/>
            <w:r>
              <w:rPr>
                <w:rFonts w:ascii="Calibri" w:hAnsi="Calibri"/>
                <w:color w:val="1F2937"/>
                <w:sz w:val="18"/>
              </w:rPr>
              <w:t>DG</w:t>
            </w:r>
          </w:p>
        </w:tc>
        <w:tc>
          <w:tcPr>
            <w:tcW w:type="dxa" w:w="3061"/>
            <w:shd w:fill="F8F9FA"/>
          </w:tcPr>
          <w:p>
            <w:r/>
            <w:r>
              <w:rPr>
                <w:rFonts w:ascii="Calibri" w:hAnsi="Calibri"/>
                <w:color w:val="1F2937"/>
                <w:sz w:val="18"/>
              </w:rPr>
              <w:t>Quorum gehaald; stemmingen en benoemingen geldig [3]</w:t>
            </w:r>
          </w:p>
        </w:tc>
      </w:tr>
      <w:tr>
        <w:tc>
          <w:tcPr>
            <w:tcW w:type="dxa" w:w="2608"/>
          </w:tcPr>
          <w:p>
            <w:r/>
            <w:r>
              <w:rPr>
                <w:rFonts w:ascii="Calibri" w:hAnsi="Calibri"/>
                <w:color w:val="1F2937"/>
                <w:sz w:val="18"/>
              </w:rPr>
              <w:t>M9 - Verslag opgeleverd</w:t>
            </w:r>
          </w:p>
        </w:tc>
        <w:tc>
          <w:tcPr>
            <w:tcW w:type="dxa" w:w="1701"/>
          </w:tcPr>
          <w:p>
            <w:r/>
            <w:r>
              <w:rPr>
                <w:rFonts w:ascii="Calibri" w:hAnsi="Calibri"/>
                <w:color w:val="1F2937"/>
                <w:sz w:val="18"/>
              </w:rPr>
              <w:t>binnen 2-4 weken na conventie</w:t>
            </w:r>
          </w:p>
        </w:tc>
        <w:tc>
          <w:tcPr>
            <w:tcW w:type="dxa" w:w="1701"/>
          </w:tcPr>
          <w:p>
            <w:r/>
            <w:r>
              <w:rPr>
                <w:rFonts w:ascii="Calibri" w:hAnsi="Calibri"/>
                <w:color w:val="1F2937"/>
                <w:sz w:val="18"/>
              </w:rPr>
              <w:t>Districtssecretaris</w:t>
            </w:r>
          </w:p>
        </w:tc>
        <w:tc>
          <w:tcPr>
            <w:tcW w:type="dxa" w:w="3061"/>
          </w:tcPr>
          <w:p>
            <w:r/>
            <w:r>
              <w:rPr>
                <w:rFonts w:ascii="Calibri" w:hAnsi="Calibri"/>
                <w:color w:val="1F2937"/>
                <w:sz w:val="18"/>
              </w:rPr>
              <w:t>Conclusieverslag conform format eerdere editie [5]</w:t>
            </w:r>
          </w:p>
        </w:tc>
      </w:tr>
      <w:tr>
        <w:tc>
          <w:tcPr>
            <w:tcW w:type="dxa" w:w="2608"/>
            <w:shd w:fill="F8F9FA"/>
          </w:tcPr>
          <w:p>
            <w:r/>
            <w:r>
              <w:rPr>
                <w:rFonts w:ascii="Calibri" w:hAnsi="Calibri"/>
                <w:color w:val="1F2937"/>
                <w:sz w:val="18"/>
              </w:rPr>
              <w:t>M10 - Eindafrekening &amp; evaluatie</w:t>
            </w:r>
          </w:p>
        </w:tc>
        <w:tc>
          <w:tcPr>
            <w:tcW w:type="dxa" w:w="1701"/>
            <w:shd w:fill="F8F9FA"/>
          </w:tcPr>
          <w:p>
            <w:r/>
            <w:r>
              <w:rPr>
                <w:rFonts w:ascii="Calibri" w:hAnsi="Calibri"/>
                <w:color w:val="1F2937"/>
                <w:sz w:val="18"/>
              </w:rPr>
              <w:t>mei 2027</w:t>
            </w:r>
          </w:p>
        </w:tc>
        <w:tc>
          <w:tcPr>
            <w:tcW w:type="dxa" w:w="1701"/>
            <w:shd w:fill="F8F9FA"/>
          </w:tcPr>
          <w:p>
            <w:r/>
            <w:r>
              <w:rPr>
                <w:rFonts w:ascii="Calibri" w:hAnsi="Calibri"/>
                <w:color w:val="1F2937"/>
                <w:sz w:val="18"/>
              </w:rPr>
              <w:t>DP / Hostclub</w:t>
            </w:r>
          </w:p>
        </w:tc>
        <w:tc>
          <w:tcPr>
            <w:tcW w:type="dxa" w:w="3061"/>
            <w:shd w:fill="F8F9FA"/>
          </w:tcPr>
          <w:p>
            <w:r/>
            <w:r>
              <w:rPr>
                <w:rFonts w:ascii="Calibri" w:hAnsi="Calibri"/>
                <w:color w:val="1F2937"/>
                <w:sz w:val="18"/>
              </w:rPr>
              <w:t>Binnen budgetkader; evaluatie en jaaroverdracht vastgesteld [10][6]</w:t>
            </w:r>
          </w:p>
        </w:tc>
      </w:tr>
    </w:tbl>
    <w:p>
      <w:pPr>
        <w:spacing w:before="360" w:after="40"/>
        <w:pBdr>
          <w:bottom w:val="single" w:sz="12" w:space="2" w:color="FFB81C"/>
        </w:pBdr>
      </w:pPr>
      <w:r>
        <w:rPr>
          <w:rFonts w:ascii="Calibri" w:hAnsi="Calibri"/>
          <w:b/>
          <w:color w:val="003366"/>
          <w:sz w:val="32"/>
        </w:rPr>
        <w:t>6. Begroting en Budgetraming</w:t>
      </w:r>
    </w:p>
    <w:p>
      <w:pPr>
        <w:spacing w:before="240" w:after="80"/>
      </w:pPr>
      <w:r>
        <w:rPr>
          <w:rFonts w:ascii="Calibri" w:hAnsi="Calibri"/>
          <w:b/>
          <w:color w:val="003366"/>
          <w:sz w:val="26"/>
        </w:rPr>
        <w:t>6.1 Referentiekader uit de districtsbegroting</w:t>
      </w:r>
    </w:p>
    <w:p>
      <w:pPr>
        <w:spacing w:after="120" w:before="0"/>
      </w:pPr>
      <w:r>
        <w:rPr>
          <w:rFonts w:ascii="Calibri" w:hAnsi="Calibri"/>
          <w:b w:val="0"/>
          <w:i w:val="0"/>
          <w:color w:val="1F2937"/>
          <w:sz w:val="22"/>
        </w:rPr>
        <w:t>De Districtbegroting 110AN 2025-2026 kent 1.200 leden (contributie € 20 per lid), begrote inkomsten van € 24.500 en uitgaven van € 29.500 (saldo € 5.000 negatief; in het verlengde van het beleid om gemiddeld € 5.000 per jaar te investeren vanuit het eigen vermogen) [6][10]. De begrotingspost voor dit project is “District - 1 Districtsconventie: € 3.500” [10]. Ter vergelijking: de Ledenontmoetings- en inspiratieavond is begroot op € 3.000 en de MJF/PDG-stamppotavond op € 2.500 [10].</w:t>
      </w:r>
    </w:p>
    <w:p>
      <w:pPr>
        <w:spacing w:before="240" w:after="80"/>
      </w:pPr>
      <w:r>
        <w:rPr>
          <w:rFonts w:ascii="Calibri" w:hAnsi="Calibri"/>
          <w:b/>
          <w:color w:val="003366"/>
          <w:sz w:val="26"/>
        </w:rPr>
        <w:t>6.2 Budgetraming Voorjaarsconventie 2027 (indicatief)</w:t>
      </w:r>
    </w:p>
    <w:p>
      <w:pPr>
        <w:spacing w:after="120" w:before="0"/>
      </w:pPr>
      <w:r>
        <w:rPr>
          <w:rFonts w:ascii="Calibri" w:hAnsi="Calibri"/>
          <w:b w:val="0"/>
          <w:i/>
          <w:color w:val="374151"/>
          <w:sz w:val="20"/>
        </w:rPr>
        <w:t>De onderstaande raming is een plafondkader op basis van de referentiebegrotingspost en de meerdaagse opzet. De definitieve begroting wordt in Fase 2 vastgesteld, nadat locatie en programma bekend zijn. Voor het activiteitenprogramma wordt altijd een eigen bijdrage van deelnemers gevraagd [1]. Alle bedragen zijn indicatief en uitsluitend gebaseerd op de referentiepost uit de districtsbegroting [10]; zij vormen geen feitelijk offerte-gebonden raming.</w:t>
      </w:r>
    </w:p>
    <w:tbl>
      <w:tblPr>
        <w:tblStyle w:val="TableGrid"/>
        <w:tblW w:type="auto" w:w="0"/>
        <w:jc w:val="center"/>
        <w:tblLook w:firstColumn="1" w:firstRow="1" w:lastColumn="0" w:lastRow="0" w:noHBand="0" w:noVBand="1" w:val="04A0"/>
      </w:tblPr>
      <w:tblGrid>
        <w:gridCol w:w="2436"/>
        <w:gridCol w:w="2436"/>
        <w:gridCol w:w="2436"/>
        <w:gridCol w:w="2436"/>
      </w:tblGrid>
      <w:tr>
        <w:tc>
          <w:tcPr>
            <w:tcW w:type="dxa" w:w="2835"/>
            <w:shd w:fill="003366"/>
          </w:tcPr>
          <w:p>
            <w:r/>
            <w:r>
              <w:rPr>
                <w:rFonts w:ascii="Calibri" w:hAnsi="Calibri"/>
                <w:b/>
                <w:color w:val="FFFFFF"/>
                <w:sz w:val="18"/>
              </w:rPr>
              <w:t>Post</w:t>
            </w:r>
          </w:p>
        </w:tc>
        <w:tc>
          <w:tcPr>
            <w:tcW w:type="dxa" w:w="1474"/>
            <w:shd w:fill="003366"/>
          </w:tcPr>
          <w:p>
            <w:r/>
            <w:r>
              <w:rPr>
                <w:rFonts w:ascii="Calibri" w:hAnsi="Calibri"/>
                <w:b/>
                <w:color w:val="FFFFFF"/>
                <w:sz w:val="18"/>
              </w:rPr>
              <w:t>Raming</w:t>
            </w:r>
          </w:p>
        </w:tc>
        <w:tc>
          <w:tcPr>
            <w:tcW w:type="dxa" w:w="2041"/>
            <w:shd w:fill="003366"/>
          </w:tcPr>
          <w:p>
            <w:r/>
            <w:r>
              <w:rPr>
                <w:rFonts w:ascii="Calibri" w:hAnsi="Calibri"/>
                <w:b/>
                <w:color w:val="FFFFFF"/>
                <w:sz w:val="18"/>
              </w:rPr>
              <w:t>Dekking</w:t>
            </w:r>
          </w:p>
        </w:tc>
        <w:tc>
          <w:tcPr>
            <w:tcW w:type="dxa" w:w="2721"/>
            <w:shd w:fill="003366"/>
          </w:tcPr>
          <w:p>
            <w:r/>
            <w:r>
              <w:rPr>
                <w:rFonts w:ascii="Calibri" w:hAnsi="Calibri"/>
                <w:b/>
                <w:color w:val="FFFFFF"/>
                <w:sz w:val="18"/>
              </w:rPr>
              <w:t>Toelichting</w:t>
            </w:r>
          </w:p>
        </w:tc>
      </w:tr>
      <w:tr>
        <w:tc>
          <w:tcPr>
            <w:tcW w:type="dxa" w:w="2835"/>
            <w:shd w:fill="F8F9FA"/>
          </w:tcPr>
          <w:p>
            <w:r/>
            <w:r>
              <w:rPr>
                <w:rFonts w:ascii="Calibri" w:hAnsi="Calibri"/>
                <w:color w:val="1F2937"/>
                <w:sz w:val="18"/>
              </w:rPr>
              <w:t>Locatie, zalen en opbouw</w:t>
            </w:r>
          </w:p>
        </w:tc>
        <w:tc>
          <w:tcPr>
            <w:tcW w:type="dxa" w:w="1474"/>
            <w:shd w:fill="F8F9FA"/>
          </w:tcPr>
          <w:p>
            <w:r/>
            <w:r>
              <w:rPr>
                <w:rFonts w:ascii="Calibri" w:hAnsi="Calibri"/>
                <w:color w:val="1F2937"/>
                <w:sz w:val="18"/>
              </w:rPr>
              <w:t>€ 2.500</w:t>
            </w:r>
          </w:p>
        </w:tc>
        <w:tc>
          <w:tcPr>
            <w:tcW w:type="dxa" w:w="2041"/>
            <w:shd w:fill="F8F9FA"/>
          </w:tcPr>
          <w:p>
            <w:r/>
            <w:r>
              <w:rPr>
                <w:rFonts w:ascii="Calibri" w:hAnsi="Calibri"/>
                <w:color w:val="1F2937"/>
                <w:sz w:val="18"/>
              </w:rPr>
              <w:t>Hostclub / deelnemersbijdrage</w:t>
            </w:r>
          </w:p>
        </w:tc>
        <w:tc>
          <w:tcPr>
            <w:tcW w:type="dxa" w:w="2721"/>
            <w:shd w:fill="F8F9FA"/>
          </w:tcPr>
          <w:p>
            <w:r/>
            <w:r>
              <w:rPr>
                <w:rFonts w:ascii="Calibri" w:hAnsi="Calibri"/>
                <w:color w:val="1F2937"/>
                <w:sz w:val="18"/>
              </w:rPr>
              <w:t>Meerdaagse opzet; afgesloten vergaderruimte verplicht [1]</w:t>
            </w:r>
          </w:p>
        </w:tc>
      </w:tr>
      <w:tr>
        <w:tc>
          <w:tcPr>
            <w:tcW w:type="dxa" w:w="2835"/>
          </w:tcPr>
          <w:p>
            <w:r/>
            <w:r>
              <w:rPr>
                <w:rFonts w:ascii="Calibri" w:hAnsi="Calibri"/>
                <w:color w:val="1F2937"/>
                <w:sz w:val="18"/>
              </w:rPr>
              <w:t>Catering (dagdelen, diner/lunch onder voorbehoud)</w:t>
            </w:r>
          </w:p>
        </w:tc>
        <w:tc>
          <w:tcPr>
            <w:tcW w:type="dxa" w:w="1474"/>
          </w:tcPr>
          <w:p>
            <w:r/>
            <w:r>
              <w:rPr>
                <w:rFonts w:ascii="Calibri" w:hAnsi="Calibri"/>
                <w:color w:val="1F2937"/>
                <w:sz w:val="18"/>
              </w:rPr>
              <w:t>€ 2.500</w:t>
            </w:r>
          </w:p>
        </w:tc>
        <w:tc>
          <w:tcPr>
            <w:tcW w:type="dxa" w:w="2041"/>
          </w:tcPr>
          <w:p>
            <w:r/>
            <w:r>
              <w:rPr>
                <w:rFonts w:ascii="Calibri" w:hAnsi="Calibri"/>
                <w:color w:val="1F2937"/>
                <w:sz w:val="18"/>
              </w:rPr>
              <w:t>Deelnemersbijdrage + district</w:t>
            </w:r>
          </w:p>
        </w:tc>
        <w:tc>
          <w:tcPr>
            <w:tcW w:type="dxa" w:w="2721"/>
          </w:tcPr>
          <w:p>
            <w:r/>
            <w:r>
              <w:rPr>
                <w:rFonts w:ascii="Calibri" w:hAnsi="Calibri"/>
                <w:color w:val="1F2937"/>
                <w:sz w:val="18"/>
              </w:rPr>
              <w:t>Goede catering bevordert opkomst [1]; gratis/koop-belijning vooraf duidelijk maken [1]</w:t>
            </w:r>
          </w:p>
        </w:tc>
      </w:tr>
      <w:tr>
        <w:tc>
          <w:tcPr>
            <w:tcW w:type="dxa" w:w="2835"/>
            <w:shd w:fill="F8F9FA"/>
          </w:tcPr>
          <w:p>
            <w:r/>
            <w:r>
              <w:rPr>
                <w:rFonts w:ascii="Calibri" w:hAnsi="Calibri"/>
                <w:color w:val="1F2937"/>
                <w:sz w:val="18"/>
              </w:rPr>
              <w:t>Techniek, geluid en aankleding</w:t>
            </w:r>
          </w:p>
        </w:tc>
        <w:tc>
          <w:tcPr>
            <w:tcW w:type="dxa" w:w="1474"/>
            <w:shd w:fill="F8F9FA"/>
          </w:tcPr>
          <w:p>
            <w:r/>
            <w:r>
              <w:rPr>
                <w:rFonts w:ascii="Calibri" w:hAnsi="Calibri"/>
                <w:color w:val="1F2937"/>
                <w:sz w:val="18"/>
              </w:rPr>
              <w:t>€ 1.000</w:t>
            </w:r>
          </w:p>
        </w:tc>
        <w:tc>
          <w:tcPr>
            <w:tcW w:type="dxa" w:w="2041"/>
            <w:shd w:fill="F8F9FA"/>
          </w:tcPr>
          <w:p>
            <w:r/>
            <w:r>
              <w:rPr>
                <w:rFonts w:ascii="Calibri" w:hAnsi="Calibri"/>
                <w:color w:val="1F2937"/>
                <w:sz w:val="18"/>
              </w:rPr>
              <w:t>District</w:t>
            </w:r>
          </w:p>
        </w:tc>
        <w:tc>
          <w:tcPr>
            <w:tcW w:type="dxa" w:w="2721"/>
            <w:shd w:fill="F8F9FA"/>
          </w:tcPr>
          <w:p>
            <w:r/>
            <w:r>
              <w:rPr>
                <w:rFonts w:ascii="Calibri" w:hAnsi="Calibri"/>
                <w:color w:val="1F2937"/>
                <w:sz w:val="18"/>
              </w:rPr>
              <w:t>Geluidsinstallatie inventariseren en testen; vlaggen en standaarden [1]</w:t>
            </w:r>
          </w:p>
        </w:tc>
      </w:tr>
      <w:tr>
        <w:tc>
          <w:tcPr>
            <w:tcW w:type="dxa" w:w="2835"/>
          </w:tcPr>
          <w:p>
            <w:r/>
            <w:r>
              <w:rPr>
                <w:rFonts w:ascii="Calibri" w:hAnsi="Calibri"/>
                <w:color w:val="1F2937"/>
                <w:sz w:val="18"/>
              </w:rPr>
              <w:t>Sprekers en programma</w:t>
            </w:r>
          </w:p>
        </w:tc>
        <w:tc>
          <w:tcPr>
            <w:tcW w:type="dxa" w:w="1474"/>
          </w:tcPr>
          <w:p>
            <w:r/>
            <w:r>
              <w:rPr>
                <w:rFonts w:ascii="Calibri" w:hAnsi="Calibri"/>
                <w:color w:val="1F2937"/>
                <w:sz w:val="18"/>
              </w:rPr>
              <w:t>€ 750</w:t>
            </w:r>
          </w:p>
        </w:tc>
        <w:tc>
          <w:tcPr>
            <w:tcW w:type="dxa" w:w="2041"/>
          </w:tcPr>
          <w:p>
            <w:r/>
            <w:r>
              <w:rPr>
                <w:rFonts w:ascii="Calibri" w:hAnsi="Calibri"/>
                <w:color w:val="1F2937"/>
                <w:sz w:val="18"/>
              </w:rPr>
              <w:t>District / hostclub</w:t>
            </w:r>
          </w:p>
        </w:tc>
        <w:tc>
          <w:tcPr>
            <w:tcW w:type="dxa" w:w="2721"/>
          </w:tcPr>
          <w:p>
            <w:r/>
            <w:r>
              <w:rPr>
                <w:rFonts w:ascii="Calibri" w:hAnsi="Calibri"/>
                <w:color w:val="1F2937"/>
                <w:sz w:val="18"/>
              </w:rPr>
              <w:t>Aansprekende spreker of actueel onderwerp [1]</w:t>
            </w:r>
          </w:p>
        </w:tc>
      </w:tr>
      <w:tr>
        <w:tc>
          <w:tcPr>
            <w:tcW w:type="dxa" w:w="2835"/>
            <w:shd w:fill="F8F9FA"/>
          </w:tcPr>
          <w:p>
            <w:r/>
            <w:r>
              <w:rPr>
                <w:rFonts w:ascii="Calibri" w:hAnsi="Calibri"/>
                <w:color w:val="1F2937"/>
                <w:sz w:val="18"/>
              </w:rPr>
              <w:t>Communicatie en drukwerk</w:t>
            </w:r>
          </w:p>
        </w:tc>
        <w:tc>
          <w:tcPr>
            <w:tcW w:type="dxa" w:w="1474"/>
            <w:shd w:fill="F8F9FA"/>
          </w:tcPr>
          <w:p>
            <w:r/>
            <w:r>
              <w:rPr>
                <w:rFonts w:ascii="Calibri" w:hAnsi="Calibri"/>
                <w:color w:val="1F2937"/>
                <w:sz w:val="18"/>
              </w:rPr>
              <w:t>€ 500</w:t>
            </w:r>
          </w:p>
        </w:tc>
        <w:tc>
          <w:tcPr>
            <w:tcW w:type="dxa" w:w="2041"/>
            <w:shd w:fill="F8F9FA"/>
          </w:tcPr>
          <w:p>
            <w:r/>
            <w:r>
              <w:rPr>
                <w:rFonts w:ascii="Calibri" w:hAnsi="Calibri"/>
                <w:color w:val="1F2937"/>
                <w:sz w:val="18"/>
              </w:rPr>
              <w:t>District</w:t>
            </w:r>
          </w:p>
        </w:tc>
        <w:tc>
          <w:tcPr>
            <w:tcW w:type="dxa" w:w="2721"/>
            <w:shd w:fill="F8F9FA"/>
          </w:tcPr>
          <w:p>
            <w:r/>
            <w:r>
              <w:rPr>
                <w:rFonts w:ascii="Calibri" w:hAnsi="Calibri"/>
                <w:color w:val="1F2937"/>
                <w:sz w:val="18"/>
              </w:rPr>
              <w:t>Uitnodiging via CMS; actieve promotie website/social/LION [1][6]</w:t>
            </w:r>
          </w:p>
        </w:tc>
      </w:tr>
      <w:tr>
        <w:tc>
          <w:tcPr>
            <w:tcW w:type="dxa" w:w="2835"/>
          </w:tcPr>
          <w:p>
            <w:r/>
            <w:r>
              <w:rPr>
                <w:rFonts w:ascii="Calibri" w:hAnsi="Calibri"/>
                <w:color w:val="1F2937"/>
                <w:sz w:val="18"/>
              </w:rPr>
              <w:t>Badges, registratie en stembiljetten</w:t>
            </w:r>
          </w:p>
        </w:tc>
        <w:tc>
          <w:tcPr>
            <w:tcW w:type="dxa" w:w="1474"/>
          </w:tcPr>
          <w:p>
            <w:r/>
            <w:r>
              <w:rPr>
                <w:rFonts w:ascii="Calibri" w:hAnsi="Calibri"/>
                <w:color w:val="1F2937"/>
                <w:sz w:val="18"/>
              </w:rPr>
              <w:t>€ 250</w:t>
            </w:r>
          </w:p>
        </w:tc>
        <w:tc>
          <w:tcPr>
            <w:tcW w:type="dxa" w:w="2041"/>
          </w:tcPr>
          <w:p>
            <w:r/>
            <w:r>
              <w:rPr>
                <w:rFonts w:ascii="Calibri" w:hAnsi="Calibri"/>
                <w:color w:val="1F2937"/>
                <w:sz w:val="18"/>
              </w:rPr>
              <w:t>District</w:t>
            </w:r>
          </w:p>
        </w:tc>
        <w:tc>
          <w:tcPr>
            <w:tcW w:type="dxa" w:w="2721"/>
          </w:tcPr>
          <w:p>
            <w:r/>
            <w:r>
              <w:rPr>
                <w:rFonts w:ascii="Calibri" w:hAnsi="Calibri"/>
                <w:color w:val="1F2937"/>
                <w:sz w:val="18"/>
              </w:rPr>
              <w:t>Naam + clubnaam op badges; stemkaarten en stembiljetten [1][3]</w:t>
            </w:r>
          </w:p>
        </w:tc>
      </w:tr>
      <w:tr>
        <w:tc>
          <w:tcPr>
            <w:tcW w:type="dxa" w:w="2835"/>
            <w:shd w:fill="F8F9FA"/>
          </w:tcPr>
          <w:p>
            <w:r/>
            <w:r>
              <w:rPr>
                <w:rFonts w:ascii="Calibri" w:hAnsi="Calibri"/>
                <w:color w:val="1F2937"/>
                <w:sz w:val="18"/>
              </w:rPr>
              <w:t>Onvoorzien (ca. 10%)</w:t>
            </w:r>
          </w:p>
        </w:tc>
        <w:tc>
          <w:tcPr>
            <w:tcW w:type="dxa" w:w="1474"/>
            <w:shd w:fill="F8F9FA"/>
          </w:tcPr>
          <w:p>
            <w:r/>
            <w:r>
              <w:rPr>
                <w:rFonts w:ascii="Calibri" w:hAnsi="Calibri"/>
                <w:color w:val="1F2937"/>
                <w:sz w:val="18"/>
              </w:rPr>
              <w:t>€ 700</w:t>
            </w:r>
          </w:p>
        </w:tc>
        <w:tc>
          <w:tcPr>
            <w:tcW w:type="dxa" w:w="2041"/>
            <w:shd w:fill="F8F9FA"/>
          </w:tcPr>
          <w:p>
            <w:r/>
            <w:r>
              <w:rPr>
                <w:rFonts w:ascii="Calibri" w:hAnsi="Calibri"/>
                <w:color w:val="1F2937"/>
                <w:sz w:val="18"/>
              </w:rPr>
              <w:t>District</w:t>
            </w:r>
          </w:p>
        </w:tc>
        <w:tc>
          <w:tcPr>
            <w:tcW w:type="dxa" w:w="2721"/>
            <w:shd w:fill="F8F9FA"/>
          </w:tcPr>
          <w:p>
            <w:r/>
            <w:r>
              <w:rPr>
                <w:rFonts w:ascii="Calibri" w:hAnsi="Calibri"/>
                <w:color w:val="1F2937"/>
                <w:sz w:val="18"/>
              </w:rPr>
              <w:t>Buffer conform prudent begroten</w:t>
            </w:r>
          </w:p>
        </w:tc>
      </w:tr>
      <w:tr>
        <w:tc>
          <w:tcPr>
            <w:tcW w:type="dxa" w:w="2835"/>
          </w:tcPr>
          <w:p>
            <w:r/>
            <w:r>
              <w:rPr>
                <w:rFonts w:ascii="Calibri" w:hAnsi="Calibri"/>
                <w:color w:val="1F2937"/>
                <w:sz w:val="18"/>
              </w:rPr>
              <w:t>Totaal brutokostprijs (indicatief)</w:t>
            </w:r>
          </w:p>
        </w:tc>
        <w:tc>
          <w:tcPr>
            <w:tcW w:type="dxa" w:w="1474"/>
          </w:tcPr>
          <w:p>
            <w:r/>
            <w:r>
              <w:rPr>
                <w:rFonts w:ascii="Calibri" w:hAnsi="Calibri"/>
                <w:color w:val="1F2937"/>
                <w:sz w:val="18"/>
              </w:rPr>
              <w:t>€ 8.200</w:t>
            </w:r>
          </w:p>
        </w:tc>
        <w:tc>
          <w:tcPr>
            <w:tcW w:type="dxa" w:w="2041"/>
          </w:tcPr>
          <w:p>
            <w:r/>
            <w:r>
              <w:rPr>
                <w:rFonts w:ascii="Calibri" w:hAnsi="Calibri"/>
                <w:color w:val="1F2937"/>
                <w:sz w:val="18"/>
              </w:rPr>
              <w:t>-</w:t>
            </w:r>
          </w:p>
        </w:tc>
        <w:tc>
          <w:tcPr>
            <w:tcW w:type="dxa" w:w="2721"/>
          </w:tcPr>
          <w:p>
            <w:r/>
            <w:r>
              <w:rPr>
                <w:rFonts w:ascii="Calibri" w:hAnsi="Calibri"/>
                <w:color w:val="1F2937"/>
                <w:sz w:val="18"/>
              </w:rPr>
              <w:t>-</w:t>
            </w:r>
          </w:p>
        </w:tc>
      </w:tr>
      <w:tr>
        <w:tc>
          <w:tcPr>
            <w:tcW w:type="dxa" w:w="2835"/>
            <w:shd w:fill="F8F9FA"/>
          </w:tcPr>
          <w:p>
            <w:r/>
            <w:r>
              <w:rPr>
                <w:rFonts w:ascii="Calibri" w:hAnsi="Calibri"/>
                <w:color w:val="1F2937"/>
                <w:sz w:val="18"/>
              </w:rPr>
              <w:t>Waarvan districtsbijdrage conform referentiepost</w:t>
            </w:r>
          </w:p>
        </w:tc>
        <w:tc>
          <w:tcPr>
            <w:tcW w:type="dxa" w:w="1474"/>
            <w:shd w:fill="F8F9FA"/>
          </w:tcPr>
          <w:p>
            <w:r/>
            <w:r>
              <w:rPr>
                <w:rFonts w:ascii="Calibri" w:hAnsi="Calibri"/>
                <w:color w:val="1F2937"/>
                <w:sz w:val="18"/>
              </w:rPr>
              <w:t>€ 3.500</w:t>
            </w:r>
          </w:p>
        </w:tc>
        <w:tc>
          <w:tcPr>
            <w:tcW w:type="dxa" w:w="2041"/>
            <w:shd w:fill="F8F9FA"/>
          </w:tcPr>
          <w:p>
            <w:r/>
            <w:r>
              <w:rPr>
                <w:rFonts w:ascii="Calibri" w:hAnsi="Calibri"/>
                <w:color w:val="1F2937"/>
                <w:sz w:val="18"/>
              </w:rPr>
              <w:t>Districtbegroting</w:t>
            </w:r>
          </w:p>
        </w:tc>
        <w:tc>
          <w:tcPr>
            <w:tcW w:type="dxa" w:w="2721"/>
            <w:shd w:fill="F8F9FA"/>
          </w:tcPr>
          <w:p>
            <w:r/>
            <w:r>
              <w:rPr>
                <w:rFonts w:ascii="Calibri" w:hAnsi="Calibri"/>
                <w:color w:val="1F2937"/>
                <w:sz w:val="18"/>
              </w:rPr>
              <w:t>Post “1 Districtsconventie” [10]</w:t>
            </w:r>
          </w:p>
        </w:tc>
      </w:tr>
      <w:tr>
        <w:tc>
          <w:tcPr>
            <w:tcW w:type="dxa" w:w="2835"/>
          </w:tcPr>
          <w:p>
            <w:r/>
            <w:r>
              <w:rPr>
                <w:rFonts w:ascii="Calibri" w:hAnsi="Calibri"/>
                <w:color w:val="1F2937"/>
                <w:sz w:val="18"/>
              </w:rPr>
              <w:t>Waarvan te dekken uit deelnemersbijdragen/hostclub</w:t>
            </w:r>
          </w:p>
        </w:tc>
        <w:tc>
          <w:tcPr>
            <w:tcW w:type="dxa" w:w="1474"/>
          </w:tcPr>
          <w:p>
            <w:r/>
            <w:r>
              <w:rPr>
                <w:rFonts w:ascii="Calibri" w:hAnsi="Calibri"/>
                <w:color w:val="1F2937"/>
                <w:sz w:val="18"/>
              </w:rPr>
              <w:t>€ 4.700 (indicatief)</w:t>
            </w:r>
          </w:p>
        </w:tc>
        <w:tc>
          <w:tcPr>
            <w:tcW w:type="dxa" w:w="2041"/>
          </w:tcPr>
          <w:p>
            <w:r/>
            <w:r>
              <w:rPr>
                <w:rFonts w:ascii="Calibri" w:hAnsi="Calibri"/>
                <w:color w:val="1F2937"/>
                <w:sz w:val="18"/>
              </w:rPr>
              <w:t>Deelnemers / hostclub</w:t>
            </w:r>
          </w:p>
        </w:tc>
        <w:tc>
          <w:tcPr>
            <w:tcW w:type="dxa" w:w="2721"/>
          </w:tcPr>
          <w:p>
            <w:r/>
            <w:r>
              <w:rPr>
                <w:rFonts w:ascii="Calibri" w:hAnsi="Calibri"/>
                <w:color w:val="1F2937"/>
                <w:sz w:val="18"/>
              </w:rPr>
              <w:t>Eigen bijdrage activiteitenprogramma gebruikelijk [1]</w:t>
            </w:r>
          </w:p>
        </w:tc>
      </w:tr>
    </w:tbl>
    <w:p>
      <w:pPr>
        <w:spacing w:after="120" w:before="80"/>
      </w:pPr>
      <w:r>
        <w:rPr>
          <w:rFonts w:ascii="Calibri" w:hAnsi="Calibri"/>
          <w:b w:val="0"/>
          <w:i w:val="0"/>
          <w:color w:val="374151"/>
          <w:sz w:val="20"/>
        </w:rPr>
        <w:t>Financiele beheersing: de DP bewaakt het budget en stemt begroting en mutaties af met het DB; de inkomstenkant (aanmeldingen/deelnemersbijdragen) wordt wekelijks gemonitord vanaf Fase 3 [6][10]. Bij dreigende onderdekking geldt ingeschaald programma als mitigatie (zie risico R6).</w:t>
      </w:r>
    </w:p>
    <w:p>
      <w:pPr>
        <w:spacing w:before="360" w:after="40"/>
        <w:pBdr>
          <w:bottom w:val="single" w:sz="12" w:space="2" w:color="FFB81C"/>
        </w:pBdr>
      </w:pPr>
      <w:r>
        <w:rPr>
          <w:rFonts w:ascii="Calibri" w:hAnsi="Calibri"/>
          <w:b/>
          <w:color w:val="003366"/>
          <w:sz w:val="32"/>
        </w:rPr>
        <w:t>7. Risicoregister</w:t>
      </w:r>
    </w:p>
    <w:p>
      <w:pPr>
        <w:spacing w:after="120" w:before="0"/>
      </w:pPr>
      <w:r>
        <w:rPr>
          <w:rFonts w:ascii="Calibri" w:hAnsi="Calibri"/>
          <w:b w:val="0"/>
          <w:i/>
          <w:color w:val="374151"/>
          <w:sz w:val="20"/>
        </w:rPr>
        <w:t>Het risicoregister bevat twaalf risico's, gescoord op impact (H/M/L) en kans (H/M/L) met maatregelen en eigenaren conform de PVA-matrix. Praktijkreferentie: bij de districtsconventie/Leden Ontmoetingsavond van 17 oktober 2024 waren 66 aanwezigen uit 20 clubs, samen 42 stemmen [5].</w:t>
      </w:r>
    </w:p>
    <w:tbl>
      <w:tblPr>
        <w:tblStyle w:val="TableGrid"/>
        <w:tblW w:type="auto" w:w="0"/>
        <w:jc w:val="center"/>
        <w:tblLook w:firstColumn="1" w:firstRow="1" w:lastColumn="0" w:lastRow="0" w:noHBand="0" w:noVBand="1" w:val="04A0"/>
      </w:tblPr>
      <w:tblGrid>
        <w:gridCol w:w="1624"/>
        <w:gridCol w:w="1624"/>
        <w:gridCol w:w="1624"/>
        <w:gridCol w:w="1624"/>
        <w:gridCol w:w="1624"/>
        <w:gridCol w:w="1624"/>
      </w:tblGrid>
      <w:tr>
        <w:tc>
          <w:tcPr>
            <w:tcW w:type="dxa" w:w="510"/>
            <w:shd w:fill="003366"/>
          </w:tcPr>
          <w:p>
            <w:r/>
            <w:r>
              <w:rPr>
                <w:rFonts w:ascii="Calibri" w:hAnsi="Calibri"/>
                <w:b/>
                <w:color w:val="FFFFFF"/>
                <w:sz w:val="17"/>
              </w:rPr>
              <w:t>#</w:t>
            </w:r>
          </w:p>
        </w:tc>
        <w:tc>
          <w:tcPr>
            <w:tcW w:type="dxa" w:w="2948"/>
            <w:shd w:fill="003366"/>
          </w:tcPr>
          <w:p>
            <w:r/>
            <w:r>
              <w:rPr>
                <w:rFonts w:ascii="Calibri" w:hAnsi="Calibri"/>
                <w:b/>
                <w:color w:val="FFFFFF"/>
                <w:sz w:val="17"/>
              </w:rPr>
              <w:t>Risico</w:t>
            </w:r>
          </w:p>
        </w:tc>
        <w:tc>
          <w:tcPr>
            <w:tcW w:type="dxa" w:w="454"/>
            <w:shd w:fill="003366"/>
          </w:tcPr>
          <w:p>
            <w:r/>
            <w:r>
              <w:rPr>
                <w:rFonts w:ascii="Calibri" w:hAnsi="Calibri"/>
                <w:b/>
                <w:color w:val="FFFFFF"/>
                <w:sz w:val="17"/>
              </w:rPr>
              <w:t>I</w:t>
            </w:r>
          </w:p>
        </w:tc>
        <w:tc>
          <w:tcPr>
            <w:tcW w:type="dxa" w:w="454"/>
            <w:shd w:fill="003366"/>
          </w:tcPr>
          <w:p>
            <w:r/>
            <w:r>
              <w:rPr>
                <w:rFonts w:ascii="Calibri" w:hAnsi="Calibri"/>
                <w:b/>
                <w:color w:val="FFFFFF"/>
                <w:sz w:val="17"/>
              </w:rPr>
              <w:t>K</w:t>
            </w:r>
          </w:p>
        </w:tc>
        <w:tc>
          <w:tcPr>
            <w:tcW w:type="dxa" w:w="3402"/>
            <w:shd w:fill="003366"/>
          </w:tcPr>
          <w:p>
            <w:r/>
            <w:r>
              <w:rPr>
                <w:rFonts w:ascii="Calibri" w:hAnsi="Calibri"/>
                <w:b/>
                <w:color w:val="FFFFFF"/>
                <w:sz w:val="17"/>
              </w:rPr>
              <w:t>Maatregelen</w:t>
            </w:r>
          </w:p>
        </w:tc>
        <w:tc>
          <w:tcPr>
            <w:tcW w:type="dxa" w:w="1247"/>
            <w:shd w:fill="003366"/>
          </w:tcPr>
          <w:p>
            <w:r/>
            <w:r>
              <w:rPr>
                <w:rFonts w:ascii="Calibri" w:hAnsi="Calibri"/>
                <w:b/>
                <w:color w:val="FFFFFF"/>
                <w:sz w:val="17"/>
              </w:rPr>
              <w:t>Eigenaar</w:t>
            </w:r>
          </w:p>
        </w:tc>
      </w:tr>
      <w:tr>
        <w:tc>
          <w:tcPr>
            <w:tcW w:type="dxa" w:w="510"/>
            <w:shd w:fill="F8F9FA"/>
          </w:tcPr>
          <w:p>
            <w:r/>
            <w:r>
              <w:rPr>
                <w:rFonts w:ascii="Calibri" w:hAnsi="Calibri"/>
                <w:color w:val="1F2937"/>
                <w:sz w:val="17"/>
              </w:rPr>
              <w:t>R1</w:t>
            </w:r>
          </w:p>
        </w:tc>
        <w:tc>
          <w:tcPr>
            <w:tcW w:type="dxa" w:w="2948"/>
            <w:shd w:fill="F8F9FA"/>
          </w:tcPr>
          <w:p>
            <w:r/>
            <w:r>
              <w:rPr>
                <w:rFonts w:ascii="Calibri" w:hAnsi="Calibri"/>
                <w:color w:val="1F2937"/>
                <w:sz w:val="17"/>
              </w:rPr>
              <w:t>Quorum wordt niet gehaald (&gt;50% van de stemgerechtigden voor de meeste artikelen vereist) [3]</w:t>
            </w:r>
          </w:p>
        </w:tc>
        <w:tc>
          <w:tcPr>
            <w:tcW w:type="dxa" w:w="454"/>
            <w:shd w:fill="F8F9FA"/>
          </w:tcPr>
          <w:p>
            <w:r/>
            <w:r>
              <w:rPr>
                <w:rFonts w:ascii="Calibri" w:hAnsi="Calibri"/>
                <w:color w:val="1F2937"/>
                <w:sz w:val="17"/>
              </w:rPr>
              <w:t>H</w:t>
            </w:r>
          </w:p>
        </w:tc>
        <w:tc>
          <w:tcPr>
            <w:tcW w:type="dxa" w:w="454"/>
            <w:shd w:fill="F8F9FA"/>
          </w:tcPr>
          <w:p>
            <w:r/>
            <w:r>
              <w:rPr>
                <w:rFonts w:ascii="Calibri" w:hAnsi="Calibri"/>
                <w:color w:val="1F2937"/>
                <w:sz w:val="17"/>
              </w:rPr>
              <w:t>M</w:t>
            </w:r>
          </w:p>
        </w:tc>
        <w:tc>
          <w:tcPr>
            <w:tcW w:type="dxa" w:w="3402"/>
            <w:shd w:fill="F8F9FA"/>
          </w:tcPr>
          <w:p>
            <w:r/>
            <w:r>
              <w:rPr>
                <w:rFonts w:ascii="Calibri" w:hAnsi="Calibri"/>
                <w:color w:val="1F2937"/>
                <w:sz w:val="17"/>
              </w:rPr>
              <w:t>Vroege en herhaalde oproepen via zonevoorzitters; 48-uurs- en 24-uursregels expliciet communiceren; roll-call vooraf monitoren; praktijkreferentie 42 stemmen [5] als streefbenchmark</w:t>
            </w:r>
          </w:p>
        </w:tc>
        <w:tc>
          <w:tcPr>
            <w:tcW w:type="dxa" w:w="1247"/>
            <w:shd w:fill="F8F9FA"/>
          </w:tcPr>
          <w:p>
            <w:r/>
            <w:r>
              <w:rPr>
                <w:rFonts w:ascii="Calibri" w:hAnsi="Calibri"/>
                <w:color w:val="1F2937"/>
                <w:sz w:val="17"/>
              </w:rPr>
              <w:t>DG + Secr.</w:t>
            </w:r>
          </w:p>
        </w:tc>
      </w:tr>
      <w:tr>
        <w:tc>
          <w:tcPr>
            <w:tcW w:type="dxa" w:w="510"/>
          </w:tcPr>
          <w:p>
            <w:r/>
            <w:r>
              <w:rPr>
                <w:rFonts w:ascii="Calibri" w:hAnsi="Calibri"/>
                <w:color w:val="1F2937"/>
                <w:sz w:val="17"/>
              </w:rPr>
              <w:t>R2</w:t>
            </w:r>
          </w:p>
        </w:tc>
        <w:tc>
          <w:tcPr>
            <w:tcW w:type="dxa" w:w="2948"/>
          </w:tcPr>
          <w:p>
            <w:r/>
            <w:r>
              <w:rPr>
                <w:rFonts w:ascii="Calibri" w:hAnsi="Calibri"/>
                <w:color w:val="1F2937"/>
                <w:sz w:val="17"/>
              </w:rPr>
              <w:t>Hostclub valt weg of heeft onvoldoende capaciteit</w:t>
            </w:r>
          </w:p>
        </w:tc>
        <w:tc>
          <w:tcPr>
            <w:tcW w:type="dxa" w:w="454"/>
          </w:tcPr>
          <w:p>
            <w:r/>
            <w:r>
              <w:rPr>
                <w:rFonts w:ascii="Calibri" w:hAnsi="Calibri"/>
                <w:color w:val="1F2937"/>
                <w:sz w:val="17"/>
              </w:rPr>
              <w:t>H</w:t>
            </w:r>
          </w:p>
        </w:tc>
        <w:tc>
          <w:tcPr>
            <w:tcW w:type="dxa" w:w="454"/>
          </w:tcPr>
          <w:p>
            <w:r/>
            <w:r>
              <w:rPr>
                <w:rFonts w:ascii="Calibri" w:hAnsi="Calibri"/>
                <w:color w:val="1F2937"/>
                <w:sz w:val="17"/>
              </w:rPr>
              <w:t>M</w:t>
            </w:r>
          </w:p>
        </w:tc>
        <w:tc>
          <w:tcPr>
            <w:tcW w:type="dxa" w:w="3402"/>
          </w:tcPr>
          <w:p>
            <w:r/>
            <w:r>
              <w:rPr>
                <w:rFonts w:ascii="Calibri" w:hAnsi="Calibri"/>
                <w:color w:val="1F2937"/>
                <w:sz w:val="17"/>
              </w:rPr>
              <w:t>Vroege aanwijzing in Fase 0; back-upoptie uit de historische ronde (Texel, Den Helder, Haarlem Over den Duin, Bussum Godelinde) [6]; organiserend comite met duidelijke rolverdeling</w:t>
            </w:r>
          </w:p>
        </w:tc>
        <w:tc>
          <w:tcPr>
            <w:tcW w:type="dxa" w:w="1247"/>
          </w:tcPr>
          <w:p>
            <w:r/>
            <w:r>
              <w:rPr>
                <w:rFonts w:ascii="Calibri" w:hAnsi="Calibri"/>
                <w:color w:val="1F2937"/>
                <w:sz w:val="17"/>
              </w:rPr>
              <w:t>DG</w:t>
            </w:r>
          </w:p>
        </w:tc>
      </w:tr>
      <w:tr>
        <w:tc>
          <w:tcPr>
            <w:tcW w:type="dxa" w:w="510"/>
            <w:shd w:fill="F8F9FA"/>
          </w:tcPr>
          <w:p>
            <w:r/>
            <w:r>
              <w:rPr>
                <w:rFonts w:ascii="Calibri" w:hAnsi="Calibri"/>
                <w:color w:val="1F2937"/>
                <w:sz w:val="17"/>
              </w:rPr>
              <w:t>R3</w:t>
            </w:r>
          </w:p>
        </w:tc>
        <w:tc>
          <w:tcPr>
            <w:tcW w:type="dxa" w:w="2948"/>
            <w:shd w:fill="F8F9FA"/>
          </w:tcPr>
          <w:p>
            <w:r/>
            <w:r>
              <w:rPr>
                <w:rFonts w:ascii="Calibri" w:hAnsi="Calibri"/>
                <w:color w:val="1F2937"/>
                <w:sz w:val="17"/>
              </w:rPr>
              <w:t>Vergaderstukken niet tijdig gepubliceerd (30-dagenregel is statutaire verplichting) [1][3]</w:t>
            </w:r>
          </w:p>
        </w:tc>
        <w:tc>
          <w:tcPr>
            <w:tcW w:type="dxa" w:w="454"/>
            <w:shd w:fill="F8F9FA"/>
          </w:tcPr>
          <w:p>
            <w:r/>
            <w:r>
              <w:rPr>
                <w:rFonts w:ascii="Calibri" w:hAnsi="Calibri"/>
                <w:color w:val="1F2937"/>
                <w:sz w:val="17"/>
              </w:rPr>
              <w:t>H</w:t>
            </w:r>
          </w:p>
        </w:tc>
        <w:tc>
          <w:tcPr>
            <w:tcW w:type="dxa" w:w="454"/>
            <w:shd w:fill="F8F9FA"/>
          </w:tcPr>
          <w:p>
            <w:r/>
            <w:r>
              <w:rPr>
                <w:rFonts w:ascii="Calibri" w:hAnsi="Calibri"/>
                <w:color w:val="1F2937"/>
                <w:sz w:val="17"/>
              </w:rPr>
              <w:t>M</w:t>
            </w:r>
          </w:p>
        </w:tc>
        <w:tc>
          <w:tcPr>
            <w:tcW w:type="dxa" w:w="3402"/>
            <w:shd w:fill="F8F9FA"/>
          </w:tcPr>
          <w:p>
            <w:r/>
            <w:r>
              <w:rPr>
                <w:rFonts w:ascii="Calibri" w:hAnsi="Calibri"/>
                <w:color w:val="1F2937"/>
                <w:sz w:val="17"/>
              </w:rPr>
              <w:t>Mijlpaal M4 met harde deadline; districtssecretaris als centrale regelaar; wekelijkse status in Fase 3</w:t>
            </w:r>
          </w:p>
        </w:tc>
        <w:tc>
          <w:tcPr>
            <w:tcW w:type="dxa" w:w="1247"/>
            <w:shd w:fill="F8F9FA"/>
          </w:tcPr>
          <w:p>
            <w:r/>
            <w:r>
              <w:rPr>
                <w:rFonts w:ascii="Calibri" w:hAnsi="Calibri"/>
                <w:color w:val="1F2937"/>
                <w:sz w:val="17"/>
              </w:rPr>
              <w:t>Secr.</w:t>
            </w:r>
          </w:p>
        </w:tc>
      </w:tr>
      <w:tr>
        <w:tc>
          <w:tcPr>
            <w:tcW w:type="dxa" w:w="510"/>
          </w:tcPr>
          <w:p>
            <w:r/>
            <w:r>
              <w:rPr>
                <w:rFonts w:ascii="Calibri" w:hAnsi="Calibri"/>
                <w:color w:val="1F2937"/>
                <w:sz w:val="17"/>
              </w:rPr>
              <w:t>R4</w:t>
            </w:r>
          </w:p>
        </w:tc>
        <w:tc>
          <w:tcPr>
            <w:tcW w:type="dxa" w:w="2948"/>
          </w:tcPr>
          <w:p>
            <w:r/>
            <w:r>
              <w:rPr>
                <w:rFonts w:ascii="Calibri" w:hAnsi="Calibri"/>
                <w:color w:val="1F2937"/>
                <w:sz w:val="17"/>
              </w:rPr>
              <w:t>Stemgerechtigden niet (tijdig) aangemeld of aangewezen: club verliest stemrecht (48-uur-/24-uursregels) [3]</w:t>
            </w:r>
          </w:p>
        </w:tc>
        <w:tc>
          <w:tcPr>
            <w:tcW w:type="dxa" w:w="454"/>
          </w:tcPr>
          <w:p>
            <w:r/>
            <w:r>
              <w:rPr>
                <w:rFonts w:ascii="Calibri" w:hAnsi="Calibri"/>
                <w:color w:val="1F2937"/>
                <w:sz w:val="17"/>
              </w:rPr>
              <w:t>M</w:t>
            </w:r>
          </w:p>
        </w:tc>
        <w:tc>
          <w:tcPr>
            <w:tcW w:type="dxa" w:w="454"/>
          </w:tcPr>
          <w:p>
            <w:r/>
            <w:r>
              <w:rPr>
                <w:rFonts w:ascii="Calibri" w:hAnsi="Calibri"/>
                <w:color w:val="1F2937"/>
                <w:sz w:val="17"/>
              </w:rPr>
              <w:t>M</w:t>
            </w:r>
          </w:p>
        </w:tc>
        <w:tc>
          <w:tcPr>
            <w:tcW w:type="dxa" w:w="3402"/>
          </w:tcPr>
          <w:p>
            <w:r/>
            <w:r>
              <w:rPr>
                <w:rFonts w:ascii="Calibri" w:hAnsi="Calibri"/>
                <w:color w:val="1F2937"/>
                <w:sz w:val="17"/>
              </w:rPr>
              <w:t>Regels opnemen in elke communicatie; zonevoorzitters activeren clubs; herinnering T-72 uur</w:t>
            </w:r>
          </w:p>
        </w:tc>
        <w:tc>
          <w:tcPr>
            <w:tcW w:type="dxa" w:w="1247"/>
          </w:tcPr>
          <w:p>
            <w:r/>
            <w:r>
              <w:rPr>
                <w:rFonts w:ascii="Calibri" w:hAnsi="Calibri"/>
                <w:color w:val="1F2937"/>
                <w:sz w:val="17"/>
              </w:rPr>
              <w:t>Secr. + Zvz</w:t>
            </w:r>
          </w:p>
        </w:tc>
      </w:tr>
      <w:tr>
        <w:tc>
          <w:tcPr>
            <w:tcW w:type="dxa" w:w="510"/>
            <w:shd w:fill="F8F9FA"/>
          </w:tcPr>
          <w:p>
            <w:r/>
            <w:r>
              <w:rPr>
                <w:rFonts w:ascii="Calibri" w:hAnsi="Calibri"/>
                <w:color w:val="1F2937"/>
                <w:sz w:val="17"/>
              </w:rPr>
              <w:t>R5</w:t>
            </w:r>
          </w:p>
        </w:tc>
        <w:tc>
          <w:tcPr>
            <w:tcW w:type="dxa" w:w="2948"/>
            <w:shd w:fill="F8F9FA"/>
          </w:tcPr>
          <w:p>
            <w:r/>
            <w:r>
              <w:rPr>
                <w:rFonts w:ascii="Calibri" w:hAnsi="Calibri"/>
                <w:color w:val="1F2937"/>
                <w:sz w:val="17"/>
              </w:rPr>
              <w:t>Kandidaatstellingen niet uiterlijk 30 dagen vooraf rond [3]</w:t>
            </w:r>
          </w:p>
        </w:tc>
        <w:tc>
          <w:tcPr>
            <w:tcW w:type="dxa" w:w="454"/>
            <w:shd w:fill="F8F9FA"/>
          </w:tcPr>
          <w:p>
            <w:r/>
            <w:r>
              <w:rPr>
                <w:rFonts w:ascii="Calibri" w:hAnsi="Calibri"/>
                <w:color w:val="1F2937"/>
                <w:sz w:val="17"/>
              </w:rPr>
              <w:t>H</w:t>
            </w:r>
          </w:p>
        </w:tc>
        <w:tc>
          <w:tcPr>
            <w:tcW w:type="dxa" w:w="454"/>
            <w:shd w:fill="F8F9FA"/>
          </w:tcPr>
          <w:p>
            <w:r/>
            <w:r>
              <w:rPr>
                <w:rFonts w:ascii="Calibri" w:hAnsi="Calibri"/>
                <w:color w:val="1F2937"/>
                <w:sz w:val="17"/>
              </w:rPr>
              <w:t>L</w:t>
            </w:r>
          </w:p>
        </w:tc>
        <w:tc>
          <w:tcPr>
            <w:tcW w:type="dxa" w:w="3402"/>
            <w:shd w:fill="F8F9FA"/>
          </w:tcPr>
          <w:p>
            <w:r/>
            <w:r>
              <w:rPr>
                <w:rFonts w:ascii="Calibri" w:hAnsi="Calibri"/>
                <w:color w:val="1F2937"/>
                <w:sz w:val="17"/>
              </w:rPr>
              <w:t>Vroege kandidaatprocedure via DB; enkele kandidaat per functie; rondzending conform reglement</w:t>
            </w:r>
          </w:p>
        </w:tc>
        <w:tc>
          <w:tcPr>
            <w:tcW w:type="dxa" w:w="1247"/>
            <w:shd w:fill="F8F9FA"/>
          </w:tcPr>
          <w:p>
            <w:r/>
            <w:r>
              <w:rPr>
                <w:rFonts w:ascii="Calibri" w:hAnsi="Calibri"/>
                <w:color w:val="1F2937"/>
                <w:sz w:val="17"/>
              </w:rPr>
              <w:t>DB/VDG</w:t>
            </w:r>
          </w:p>
        </w:tc>
      </w:tr>
      <w:tr>
        <w:tc>
          <w:tcPr>
            <w:tcW w:type="dxa" w:w="510"/>
          </w:tcPr>
          <w:p>
            <w:r/>
            <w:r>
              <w:rPr>
                <w:rFonts w:ascii="Calibri" w:hAnsi="Calibri"/>
                <w:color w:val="1F2937"/>
                <w:sz w:val="17"/>
              </w:rPr>
              <w:t>R6</w:t>
            </w:r>
          </w:p>
        </w:tc>
        <w:tc>
          <w:tcPr>
            <w:tcW w:type="dxa" w:w="2948"/>
          </w:tcPr>
          <w:p>
            <w:r/>
            <w:r>
              <w:rPr>
                <w:rFonts w:ascii="Calibri" w:hAnsi="Calibri"/>
                <w:color w:val="1F2937"/>
                <w:sz w:val="17"/>
              </w:rPr>
              <w:t>Budget wordt overschreden of deelnemersbijdragen vallen tegen (lage opkomst)</w:t>
            </w:r>
          </w:p>
        </w:tc>
        <w:tc>
          <w:tcPr>
            <w:tcW w:type="dxa" w:w="454"/>
          </w:tcPr>
          <w:p>
            <w:r/>
            <w:r>
              <w:rPr>
                <w:rFonts w:ascii="Calibri" w:hAnsi="Calibri"/>
                <w:color w:val="1F2937"/>
                <w:sz w:val="17"/>
              </w:rPr>
              <w:t>M</w:t>
            </w:r>
          </w:p>
        </w:tc>
        <w:tc>
          <w:tcPr>
            <w:tcW w:type="dxa" w:w="454"/>
          </w:tcPr>
          <w:p>
            <w:r/>
            <w:r>
              <w:rPr>
                <w:rFonts w:ascii="Calibri" w:hAnsi="Calibri"/>
                <w:color w:val="1F2937"/>
                <w:sz w:val="17"/>
              </w:rPr>
              <w:t>M</w:t>
            </w:r>
          </w:p>
        </w:tc>
        <w:tc>
          <w:tcPr>
            <w:tcW w:type="dxa" w:w="3402"/>
          </w:tcPr>
          <w:p>
            <w:r/>
            <w:r>
              <w:rPr>
                <w:rFonts w:ascii="Calibri" w:hAnsi="Calibri"/>
                <w:color w:val="1F2937"/>
                <w:sz w:val="17"/>
              </w:rPr>
              <w:t>Budgetplafond vastgesteld in Fase 2; weekmonitor aanmeldingen; ingeschaald programma als fallback; buffer 10%</w:t>
            </w:r>
          </w:p>
        </w:tc>
        <w:tc>
          <w:tcPr>
            <w:tcW w:type="dxa" w:w="1247"/>
          </w:tcPr>
          <w:p>
            <w:r/>
            <w:r>
              <w:rPr>
                <w:rFonts w:ascii="Calibri" w:hAnsi="Calibri"/>
                <w:color w:val="1F2937"/>
                <w:sz w:val="17"/>
              </w:rPr>
              <w:t>DP</w:t>
            </w:r>
          </w:p>
        </w:tc>
      </w:tr>
      <w:tr>
        <w:tc>
          <w:tcPr>
            <w:tcW w:type="dxa" w:w="510"/>
            <w:shd w:fill="F8F9FA"/>
          </w:tcPr>
          <w:p>
            <w:r/>
            <w:r>
              <w:rPr>
                <w:rFonts w:ascii="Calibri" w:hAnsi="Calibri"/>
                <w:color w:val="1F2937"/>
                <w:sz w:val="17"/>
              </w:rPr>
              <w:t>R7</w:t>
            </w:r>
          </w:p>
        </w:tc>
        <w:tc>
          <w:tcPr>
            <w:tcW w:type="dxa" w:w="2948"/>
            <w:shd w:fill="F8F9FA"/>
          </w:tcPr>
          <w:p>
            <w:r/>
            <w:r>
              <w:rPr>
                <w:rFonts w:ascii="Calibri" w:hAnsi="Calibri"/>
                <w:color w:val="1F2937"/>
                <w:sz w:val="17"/>
              </w:rPr>
              <w:t>Locatie of techniek tekortschietend (geluid, routing, geen afgesloten ruimte, keukenlawaai) [1]</w:t>
            </w:r>
          </w:p>
        </w:tc>
        <w:tc>
          <w:tcPr>
            <w:tcW w:type="dxa" w:w="454"/>
            <w:shd w:fill="F8F9FA"/>
          </w:tcPr>
          <w:p>
            <w:r/>
            <w:r>
              <w:rPr>
                <w:rFonts w:ascii="Calibri" w:hAnsi="Calibri"/>
                <w:color w:val="1F2937"/>
                <w:sz w:val="17"/>
              </w:rPr>
              <w:t>M</w:t>
            </w:r>
          </w:p>
        </w:tc>
        <w:tc>
          <w:tcPr>
            <w:tcW w:type="dxa" w:w="454"/>
            <w:shd w:fill="F8F9FA"/>
          </w:tcPr>
          <w:p>
            <w:r/>
            <w:r>
              <w:rPr>
                <w:rFonts w:ascii="Calibri" w:hAnsi="Calibri"/>
                <w:color w:val="1F2937"/>
                <w:sz w:val="17"/>
              </w:rPr>
              <w:t>M</w:t>
            </w:r>
          </w:p>
        </w:tc>
        <w:tc>
          <w:tcPr>
            <w:tcW w:type="dxa" w:w="3402"/>
            <w:shd w:fill="F8F9FA"/>
          </w:tcPr>
          <w:p>
            <w:r/>
            <w:r>
              <w:rPr>
                <w:rFonts w:ascii="Calibri" w:hAnsi="Calibri"/>
                <w:color w:val="1F2937"/>
                <w:sz w:val="17"/>
              </w:rPr>
              <w:t>Locatiebezoek vooraf; geluid dag vooraf testen; routing afstemmen met cateraar; extra banners bij andere gezelschappen</w:t>
            </w:r>
          </w:p>
        </w:tc>
        <w:tc>
          <w:tcPr>
            <w:tcW w:type="dxa" w:w="1247"/>
            <w:shd w:fill="F8F9FA"/>
          </w:tcPr>
          <w:p>
            <w:r/>
            <w:r>
              <w:rPr>
                <w:rFonts w:ascii="Calibri" w:hAnsi="Calibri"/>
                <w:color w:val="1F2937"/>
                <w:sz w:val="17"/>
              </w:rPr>
              <w:t>Hostclub</w:t>
            </w:r>
          </w:p>
        </w:tc>
      </w:tr>
      <w:tr>
        <w:tc>
          <w:tcPr>
            <w:tcW w:type="dxa" w:w="510"/>
          </w:tcPr>
          <w:p>
            <w:r/>
            <w:r>
              <w:rPr>
                <w:rFonts w:ascii="Calibri" w:hAnsi="Calibri"/>
                <w:color w:val="1F2937"/>
                <w:sz w:val="17"/>
              </w:rPr>
              <w:t>R8</w:t>
            </w:r>
          </w:p>
        </w:tc>
        <w:tc>
          <w:tcPr>
            <w:tcW w:type="dxa" w:w="2948"/>
          </w:tcPr>
          <w:p>
            <w:r/>
            <w:r>
              <w:rPr>
                <w:rFonts w:ascii="Calibri" w:hAnsi="Calibri"/>
                <w:color w:val="1F2937"/>
                <w:sz w:val="17"/>
              </w:rPr>
              <w:t>Lage opkomst ondanks uitnodiging (herhalingsmail alleen is niet voldoende) [1]</w:t>
            </w:r>
          </w:p>
        </w:tc>
        <w:tc>
          <w:tcPr>
            <w:tcW w:type="dxa" w:w="454"/>
          </w:tcPr>
          <w:p>
            <w:r/>
            <w:r>
              <w:rPr>
                <w:rFonts w:ascii="Calibri" w:hAnsi="Calibri"/>
                <w:color w:val="1F2937"/>
                <w:sz w:val="17"/>
              </w:rPr>
              <w:t>M</w:t>
            </w:r>
          </w:p>
        </w:tc>
        <w:tc>
          <w:tcPr>
            <w:tcW w:type="dxa" w:w="454"/>
          </w:tcPr>
          <w:p>
            <w:r/>
            <w:r>
              <w:rPr>
                <w:rFonts w:ascii="Calibri" w:hAnsi="Calibri"/>
                <w:color w:val="1F2937"/>
                <w:sz w:val="17"/>
              </w:rPr>
              <w:t>M</w:t>
            </w:r>
          </w:p>
        </w:tc>
        <w:tc>
          <w:tcPr>
            <w:tcW w:type="dxa" w:w="3402"/>
          </w:tcPr>
          <w:p>
            <w:r/>
            <w:r>
              <w:rPr>
                <w:rFonts w:ascii="Calibri" w:hAnsi="Calibri"/>
                <w:color w:val="1F2937"/>
                <w:sz w:val="17"/>
              </w:rPr>
              <w:t>Multikanaalspromotie: website, social media, zonevoorzitters, LION magazine; aantrekkelijk programma als trekker [1][6]</w:t>
            </w:r>
          </w:p>
        </w:tc>
        <w:tc>
          <w:tcPr>
            <w:tcW w:type="dxa" w:w="1247"/>
          </w:tcPr>
          <w:p>
            <w:r/>
            <w:r>
              <w:rPr>
                <w:rFonts w:ascii="Calibri" w:hAnsi="Calibri"/>
                <w:color w:val="1F2937"/>
                <w:sz w:val="17"/>
              </w:rPr>
              <w:t>Lions Media + Zvz</w:t>
            </w:r>
          </w:p>
        </w:tc>
      </w:tr>
      <w:tr>
        <w:tc>
          <w:tcPr>
            <w:tcW w:type="dxa" w:w="510"/>
            <w:shd w:fill="F8F9FA"/>
          </w:tcPr>
          <w:p>
            <w:r/>
            <w:r>
              <w:rPr>
                <w:rFonts w:ascii="Calibri" w:hAnsi="Calibri"/>
                <w:color w:val="1F2937"/>
                <w:sz w:val="17"/>
              </w:rPr>
              <w:t>R9</w:t>
            </w:r>
          </w:p>
        </w:tc>
        <w:tc>
          <w:tcPr>
            <w:tcW w:type="dxa" w:w="2948"/>
            <w:shd w:fill="F8F9FA"/>
          </w:tcPr>
          <w:p>
            <w:r/>
            <w:r>
              <w:rPr>
                <w:rFonts w:ascii="Calibri" w:hAnsi="Calibri"/>
                <w:color w:val="1F2937"/>
                <w:sz w:val="17"/>
              </w:rPr>
              <w:t>Datumconflict met vakantie of andere (districts)activiteiten [1]</w:t>
            </w:r>
          </w:p>
        </w:tc>
        <w:tc>
          <w:tcPr>
            <w:tcW w:type="dxa" w:w="454"/>
            <w:shd w:fill="F8F9FA"/>
          </w:tcPr>
          <w:p>
            <w:r/>
            <w:r>
              <w:rPr>
                <w:rFonts w:ascii="Calibri" w:hAnsi="Calibri"/>
                <w:color w:val="1F2937"/>
                <w:sz w:val="17"/>
              </w:rPr>
              <w:t>M</w:t>
            </w:r>
          </w:p>
        </w:tc>
        <w:tc>
          <w:tcPr>
            <w:tcW w:type="dxa" w:w="454"/>
            <w:shd w:fill="F8F9FA"/>
          </w:tcPr>
          <w:p>
            <w:r/>
            <w:r>
              <w:rPr>
                <w:rFonts w:ascii="Calibri" w:hAnsi="Calibri"/>
                <w:color w:val="1F2937"/>
                <w:sz w:val="17"/>
              </w:rPr>
              <w:t>M</w:t>
            </w:r>
          </w:p>
        </w:tc>
        <w:tc>
          <w:tcPr>
            <w:tcW w:type="dxa" w:w="3402"/>
            <w:shd w:fill="F8F9FA"/>
          </w:tcPr>
          <w:p>
            <w:r/>
            <w:r>
              <w:rPr>
                <w:rFonts w:ascii="Calibri" w:hAnsi="Calibri"/>
                <w:color w:val="1F2937"/>
                <w:sz w:val="17"/>
              </w:rPr>
              <w:t>Datumcheck in Fase 0 tegen districts- en nationale kalender [11]; datum na communicatie nooit verplaatsen</w:t>
            </w:r>
          </w:p>
        </w:tc>
        <w:tc>
          <w:tcPr>
            <w:tcW w:type="dxa" w:w="1247"/>
            <w:shd w:fill="F8F9FA"/>
          </w:tcPr>
          <w:p>
            <w:r/>
            <w:r>
              <w:rPr>
                <w:rFonts w:ascii="Calibri" w:hAnsi="Calibri"/>
                <w:color w:val="1F2937"/>
                <w:sz w:val="17"/>
              </w:rPr>
              <w:t>DG</w:t>
            </w:r>
          </w:p>
        </w:tc>
      </w:tr>
      <w:tr>
        <w:tc>
          <w:tcPr>
            <w:tcW w:type="dxa" w:w="510"/>
          </w:tcPr>
          <w:p>
            <w:r/>
            <w:r>
              <w:rPr>
                <w:rFonts w:ascii="Calibri" w:hAnsi="Calibri"/>
                <w:color w:val="1F2937"/>
                <w:sz w:val="17"/>
              </w:rPr>
              <w:t>R10</w:t>
            </w:r>
          </w:p>
        </w:tc>
        <w:tc>
          <w:tcPr>
            <w:tcW w:type="dxa" w:w="2948"/>
          </w:tcPr>
          <w:p>
            <w:r/>
            <w:r>
              <w:rPr>
                <w:rFonts w:ascii="Calibri" w:hAnsi="Calibri"/>
                <w:color w:val="1F2937"/>
                <w:sz w:val="17"/>
              </w:rPr>
              <w:t>Programma loopt uit of sprekers verrassen (geen tijdafstemming)</w:t>
            </w:r>
          </w:p>
        </w:tc>
        <w:tc>
          <w:tcPr>
            <w:tcW w:type="dxa" w:w="454"/>
          </w:tcPr>
          <w:p>
            <w:r/>
            <w:r>
              <w:rPr>
                <w:rFonts w:ascii="Calibri" w:hAnsi="Calibri"/>
                <w:color w:val="1F2937"/>
                <w:sz w:val="17"/>
              </w:rPr>
              <w:t>M</w:t>
            </w:r>
          </w:p>
        </w:tc>
        <w:tc>
          <w:tcPr>
            <w:tcW w:type="dxa" w:w="454"/>
          </w:tcPr>
          <w:p>
            <w:r/>
            <w:r>
              <w:rPr>
                <w:rFonts w:ascii="Calibri" w:hAnsi="Calibri"/>
                <w:color w:val="1F2937"/>
                <w:sz w:val="17"/>
              </w:rPr>
              <w:t>M</w:t>
            </w:r>
          </w:p>
        </w:tc>
        <w:tc>
          <w:tcPr>
            <w:tcW w:type="dxa" w:w="3402"/>
          </w:tcPr>
          <w:p>
            <w:r/>
            <w:r>
              <w:rPr>
                <w:rFonts w:ascii="Calibri" w:hAnsi="Calibri"/>
                <w:color w:val="1F2937"/>
                <w:sz w:val="17"/>
              </w:rPr>
              <w:t>Tijdsloten en inhoud vooraf afspreken met sprekers (no surprises) [1]; apart agendapunt voor tellen stembiljetten [1][3]</w:t>
            </w:r>
          </w:p>
        </w:tc>
        <w:tc>
          <w:tcPr>
            <w:tcW w:type="dxa" w:w="1247"/>
          </w:tcPr>
          <w:p>
            <w:r/>
            <w:r>
              <w:rPr>
                <w:rFonts w:ascii="Calibri" w:hAnsi="Calibri"/>
                <w:color w:val="1F2937"/>
                <w:sz w:val="17"/>
              </w:rPr>
              <w:t>Hostclub</w:t>
            </w:r>
          </w:p>
        </w:tc>
      </w:tr>
      <w:tr>
        <w:tc>
          <w:tcPr>
            <w:tcW w:type="dxa" w:w="510"/>
            <w:shd w:fill="F8F9FA"/>
          </w:tcPr>
          <w:p>
            <w:r/>
            <w:r>
              <w:rPr>
                <w:rFonts w:ascii="Calibri" w:hAnsi="Calibri"/>
                <w:color w:val="1F2937"/>
                <w:sz w:val="17"/>
              </w:rPr>
              <w:t>R11</w:t>
            </w:r>
          </w:p>
        </w:tc>
        <w:tc>
          <w:tcPr>
            <w:tcW w:type="dxa" w:w="2948"/>
            <w:shd w:fill="F8F9FA"/>
          </w:tcPr>
          <w:p>
            <w:r/>
            <w:r>
              <w:rPr>
                <w:rFonts w:ascii="Calibri" w:hAnsi="Calibri"/>
                <w:color w:val="1F2937"/>
                <w:sz w:val="17"/>
              </w:rPr>
              <w:t>Uitval DB-lid of sleutelrol op de dag zelf</w:t>
            </w:r>
          </w:p>
        </w:tc>
        <w:tc>
          <w:tcPr>
            <w:tcW w:type="dxa" w:w="454"/>
            <w:shd w:fill="F8F9FA"/>
          </w:tcPr>
          <w:p>
            <w:r/>
            <w:r>
              <w:rPr>
                <w:rFonts w:ascii="Calibri" w:hAnsi="Calibri"/>
                <w:color w:val="1F2937"/>
                <w:sz w:val="17"/>
              </w:rPr>
              <w:t>M</w:t>
            </w:r>
          </w:p>
        </w:tc>
        <w:tc>
          <w:tcPr>
            <w:tcW w:type="dxa" w:w="454"/>
            <w:shd w:fill="F8F9FA"/>
          </w:tcPr>
          <w:p>
            <w:r/>
            <w:r>
              <w:rPr>
                <w:rFonts w:ascii="Calibri" w:hAnsi="Calibri"/>
                <w:color w:val="1F2937"/>
                <w:sz w:val="17"/>
              </w:rPr>
              <w:t>L</w:t>
            </w:r>
          </w:p>
        </w:tc>
        <w:tc>
          <w:tcPr>
            <w:tcW w:type="dxa" w:w="3402"/>
            <w:shd w:fill="F8F9FA"/>
          </w:tcPr>
          <w:p>
            <w:r/>
            <w:r>
              <w:rPr>
                <w:rFonts w:ascii="Calibri" w:hAnsi="Calibri"/>
                <w:color w:val="1F2937"/>
                <w:sz w:val="17"/>
              </w:rPr>
              <w:t>Volledige DB-aanwezigheid verplicht; bij verhindering bij opening melden met reden [1]; plaatsvervangers aanwijzen voor stembureau en techniek</w:t>
            </w:r>
          </w:p>
        </w:tc>
        <w:tc>
          <w:tcPr>
            <w:tcW w:type="dxa" w:w="1247"/>
            <w:shd w:fill="F8F9FA"/>
          </w:tcPr>
          <w:p>
            <w:r/>
            <w:r>
              <w:rPr>
                <w:rFonts w:ascii="Calibri" w:hAnsi="Calibri"/>
                <w:color w:val="1F2937"/>
                <w:sz w:val="17"/>
              </w:rPr>
              <w:t>DG</w:t>
            </w:r>
          </w:p>
        </w:tc>
      </w:tr>
      <w:tr>
        <w:tc>
          <w:tcPr>
            <w:tcW w:type="dxa" w:w="510"/>
          </w:tcPr>
          <w:p>
            <w:r/>
            <w:r>
              <w:rPr>
                <w:rFonts w:ascii="Calibri" w:hAnsi="Calibri"/>
                <w:color w:val="1F2937"/>
                <w:sz w:val="17"/>
              </w:rPr>
              <w:t>R12</w:t>
            </w:r>
          </w:p>
        </w:tc>
        <w:tc>
          <w:tcPr>
            <w:tcW w:type="dxa" w:w="2948"/>
          </w:tcPr>
          <w:p>
            <w:r/>
            <w:r>
              <w:rPr>
                <w:rFonts w:ascii="Calibri" w:hAnsi="Calibri"/>
                <w:color w:val="1F2937"/>
                <w:sz w:val="17"/>
              </w:rPr>
              <w:t>Wensen leden onvoldoende meegenomen: hybride deelname, OV-bereikbaarheid, vegetarisch aanbod, minder papier [1]</w:t>
            </w:r>
          </w:p>
        </w:tc>
        <w:tc>
          <w:tcPr>
            <w:tcW w:type="dxa" w:w="454"/>
          </w:tcPr>
          <w:p>
            <w:r/>
            <w:r>
              <w:rPr>
                <w:rFonts w:ascii="Calibri" w:hAnsi="Calibri"/>
                <w:color w:val="1F2937"/>
                <w:sz w:val="17"/>
              </w:rPr>
              <w:t>L</w:t>
            </w:r>
          </w:p>
        </w:tc>
        <w:tc>
          <w:tcPr>
            <w:tcW w:type="dxa" w:w="454"/>
          </w:tcPr>
          <w:p>
            <w:r/>
            <w:r>
              <w:rPr>
                <w:rFonts w:ascii="Calibri" w:hAnsi="Calibri"/>
                <w:color w:val="1F2937"/>
                <w:sz w:val="17"/>
              </w:rPr>
              <w:t>M</w:t>
            </w:r>
          </w:p>
        </w:tc>
        <w:tc>
          <w:tcPr>
            <w:tcW w:type="dxa" w:w="3402"/>
          </w:tcPr>
          <w:p>
            <w:r/>
            <w:r>
              <w:rPr>
                <w:rFonts w:ascii="Calibri" w:hAnsi="Calibri"/>
                <w:color w:val="1F2937"/>
                <w:sz w:val="17"/>
              </w:rPr>
              <w:t>Vrapunt opnemen in aanmelding; locatiekeuze wegen op OV; digitaal eerst-beleid bij stukken</w:t>
            </w:r>
          </w:p>
        </w:tc>
        <w:tc>
          <w:tcPr>
            <w:tcW w:type="dxa" w:w="1247"/>
          </w:tcPr>
          <w:p>
            <w:r/>
            <w:r>
              <w:rPr>
                <w:rFonts w:ascii="Calibri" w:hAnsi="Calibri"/>
                <w:color w:val="1F2937"/>
                <w:sz w:val="17"/>
              </w:rPr>
              <w:t>Hostclub + Secr.</w:t>
            </w:r>
          </w:p>
        </w:tc>
      </w:tr>
    </w:tbl>
    <w:p>
      <w:pPr>
        <w:spacing w:before="360" w:after="40"/>
        <w:pBdr>
          <w:bottom w:val="single" w:sz="12" w:space="2" w:color="FFB81C"/>
        </w:pBdr>
      </w:pPr>
      <w:r>
        <w:rPr>
          <w:rFonts w:ascii="Calibri" w:hAnsi="Calibri"/>
          <w:b/>
          <w:color w:val="003366"/>
          <w:sz w:val="32"/>
        </w:rPr>
        <w:t>8. Communicatieplan</w:t>
      </w:r>
    </w:p>
    <w:p>
      <w:pPr>
        <w:spacing w:after="120" w:before="0"/>
      </w:pPr>
      <w:r>
        <w:rPr>
          <w:rFonts w:ascii="Calibri" w:hAnsi="Calibri"/>
          <w:b w:val="0"/>
          <w:i w:val="0"/>
          <w:color w:val="1F2937"/>
          <w:sz w:val="22"/>
        </w:rPr>
        <w:t>Uitgangspunt: het uitsluitend uitnodigen via een inspirerende (herhalings)mail naar alle leden is niet voldoende; ook op de website en social media en via de zonevoorzitters moet het moment actief worden aangeprezen [1].</w:t>
      </w:r>
    </w:p>
    <w:p>
      <w:pPr>
        <w:spacing w:before="240" w:after="80"/>
      </w:pPr>
      <w:r>
        <w:rPr>
          <w:rFonts w:ascii="Calibri" w:hAnsi="Calibri"/>
          <w:b/>
          <w:color w:val="003366"/>
          <w:sz w:val="26"/>
        </w:rPr>
        <w:t>8.1 Interne communicatie (district 110AN)</w:t>
      </w:r>
    </w:p>
    <w:tbl>
      <w:tblPr>
        <w:tblStyle w:val="TableGrid"/>
        <w:tblW w:type="auto" w:w="0"/>
        <w:jc w:val="center"/>
        <w:tblLook w:firstColumn="1" w:firstRow="1" w:lastColumn="0" w:lastRow="0" w:noHBand="0" w:noVBand="1" w:val="04A0"/>
      </w:tblPr>
      <w:tblGrid>
        <w:gridCol w:w="2436"/>
        <w:gridCol w:w="2436"/>
        <w:gridCol w:w="2436"/>
        <w:gridCol w:w="2436"/>
      </w:tblGrid>
      <w:tr>
        <w:tc>
          <w:tcPr>
            <w:tcW w:type="dxa" w:w="1587"/>
            <w:shd w:fill="003366"/>
          </w:tcPr>
          <w:p>
            <w:r/>
            <w:r>
              <w:rPr>
                <w:rFonts w:ascii="Calibri" w:hAnsi="Calibri"/>
                <w:b/>
                <w:color w:val="FFFFFF"/>
                <w:sz w:val="18"/>
              </w:rPr>
              <w:t>Moment</w:t>
            </w:r>
          </w:p>
        </w:tc>
        <w:tc>
          <w:tcPr>
            <w:tcW w:type="dxa" w:w="2041"/>
            <w:shd w:fill="003366"/>
          </w:tcPr>
          <w:p>
            <w:r/>
            <w:r>
              <w:rPr>
                <w:rFonts w:ascii="Calibri" w:hAnsi="Calibri"/>
                <w:b/>
                <w:color w:val="FFFFFF"/>
                <w:sz w:val="18"/>
              </w:rPr>
              <w:t>Kanaal</w:t>
            </w:r>
          </w:p>
        </w:tc>
        <w:tc>
          <w:tcPr>
            <w:tcW w:type="dxa" w:w="3402"/>
            <w:shd w:fill="003366"/>
          </w:tcPr>
          <w:p>
            <w:r/>
            <w:r>
              <w:rPr>
                <w:rFonts w:ascii="Calibri" w:hAnsi="Calibri"/>
                <w:b/>
                <w:color w:val="FFFFFF"/>
                <w:sz w:val="18"/>
              </w:rPr>
              <w:t>Boodschap</w:t>
            </w:r>
          </w:p>
        </w:tc>
        <w:tc>
          <w:tcPr>
            <w:tcW w:type="dxa" w:w="2041"/>
            <w:shd w:fill="003366"/>
          </w:tcPr>
          <w:p>
            <w:r/>
            <w:r>
              <w:rPr>
                <w:rFonts w:ascii="Calibri" w:hAnsi="Calibri"/>
                <w:b/>
                <w:color w:val="FFFFFF"/>
                <w:sz w:val="18"/>
              </w:rPr>
              <w:t>Zender</w:t>
            </w:r>
          </w:p>
        </w:tc>
      </w:tr>
      <w:tr>
        <w:tc>
          <w:tcPr>
            <w:tcW w:type="dxa" w:w="1587"/>
            <w:shd w:fill="F8F9FA"/>
          </w:tcPr>
          <w:p>
            <w:r/>
            <w:r>
              <w:rPr>
                <w:rFonts w:ascii="Calibri" w:hAnsi="Calibri"/>
                <w:color w:val="1F2937"/>
                <w:sz w:val="18"/>
              </w:rPr>
              <w:t>Aankondiging (Fase 0/1)</w:t>
            </w:r>
          </w:p>
        </w:tc>
        <w:tc>
          <w:tcPr>
            <w:tcW w:type="dxa" w:w="2041"/>
            <w:shd w:fill="F8F9FA"/>
          </w:tcPr>
          <w:p>
            <w:r/>
            <w:r>
              <w:rPr>
                <w:rFonts w:ascii="Calibri" w:hAnsi="Calibri"/>
                <w:color w:val="1F2937"/>
                <w:sz w:val="18"/>
              </w:rPr>
              <w:t>Kabinets- en zonebijeenkomsten, website</w:t>
            </w:r>
          </w:p>
        </w:tc>
        <w:tc>
          <w:tcPr>
            <w:tcW w:type="dxa" w:w="3402"/>
            <w:shd w:fill="F8F9FA"/>
          </w:tcPr>
          <w:p>
            <w:r/>
            <w:r>
              <w:rPr>
                <w:rFonts w:ascii="Calibri" w:hAnsi="Calibri"/>
                <w:color w:val="1F2937"/>
                <w:sz w:val="18"/>
              </w:rPr>
              <w:t>Datum + hostclub + thema's van het jaar [6][7]</w:t>
            </w:r>
          </w:p>
        </w:tc>
        <w:tc>
          <w:tcPr>
            <w:tcW w:type="dxa" w:w="2041"/>
            <w:shd w:fill="F8F9FA"/>
          </w:tcPr>
          <w:p>
            <w:r/>
            <w:r>
              <w:rPr>
                <w:rFonts w:ascii="Calibri" w:hAnsi="Calibri"/>
                <w:color w:val="1F2937"/>
                <w:sz w:val="18"/>
              </w:rPr>
              <w:t>DG / zonevoorzitters</w:t>
            </w:r>
          </w:p>
        </w:tc>
      </w:tr>
      <w:tr>
        <w:tc>
          <w:tcPr>
            <w:tcW w:type="dxa" w:w="1587"/>
          </w:tcPr>
          <w:p>
            <w:r/>
            <w:r>
              <w:rPr>
                <w:rFonts w:ascii="Calibri" w:hAnsi="Calibri"/>
                <w:color w:val="1F2937"/>
                <w:sz w:val="18"/>
              </w:rPr>
              <w:t>T-10 weken</w:t>
            </w:r>
          </w:p>
        </w:tc>
        <w:tc>
          <w:tcPr>
            <w:tcW w:type="dxa" w:w="2041"/>
          </w:tcPr>
          <w:p>
            <w:r/>
            <w:r>
              <w:rPr>
                <w:rFonts w:ascii="Calibri" w:hAnsi="Calibri"/>
                <w:color w:val="1F2937"/>
                <w:sz w:val="18"/>
              </w:rPr>
              <w:t>Website + social media</w:t>
            </w:r>
          </w:p>
        </w:tc>
        <w:tc>
          <w:tcPr>
            <w:tcW w:type="dxa" w:w="3402"/>
          </w:tcPr>
          <w:p>
            <w:r/>
            <w:r>
              <w:rPr>
                <w:rFonts w:ascii="Calibri" w:hAnsi="Calibri"/>
                <w:color w:val="1F2937"/>
                <w:sz w:val="18"/>
              </w:rPr>
              <w:t>Save-the-date + eerste programma-outline</w:t>
            </w:r>
          </w:p>
        </w:tc>
        <w:tc>
          <w:tcPr>
            <w:tcW w:type="dxa" w:w="2041"/>
          </w:tcPr>
          <w:p>
            <w:r/>
            <w:r>
              <w:rPr>
                <w:rFonts w:ascii="Calibri" w:hAnsi="Calibri"/>
                <w:color w:val="1F2937"/>
                <w:sz w:val="18"/>
              </w:rPr>
              <w:t>Lions Media</w:t>
            </w:r>
          </w:p>
        </w:tc>
      </w:tr>
      <w:tr>
        <w:tc>
          <w:tcPr>
            <w:tcW w:type="dxa" w:w="1587"/>
            <w:shd w:fill="F8F9FA"/>
          </w:tcPr>
          <w:p>
            <w:r/>
            <w:r>
              <w:rPr>
                <w:rFonts w:ascii="Calibri" w:hAnsi="Calibri"/>
                <w:color w:val="1F2937"/>
                <w:sz w:val="18"/>
              </w:rPr>
              <w:t>T-8 weken</w:t>
            </w:r>
          </w:p>
        </w:tc>
        <w:tc>
          <w:tcPr>
            <w:tcW w:type="dxa" w:w="2041"/>
            <w:shd w:fill="F8F9FA"/>
          </w:tcPr>
          <w:p>
            <w:r/>
            <w:r>
              <w:rPr>
                <w:rFonts w:ascii="Calibri" w:hAnsi="Calibri"/>
                <w:color w:val="1F2937"/>
                <w:sz w:val="18"/>
              </w:rPr>
              <w:t>Uitnodiging via CMS-vergadermodule [1]</w:t>
            </w:r>
          </w:p>
        </w:tc>
        <w:tc>
          <w:tcPr>
            <w:tcW w:type="dxa" w:w="3402"/>
            <w:shd w:fill="F8F9FA"/>
          </w:tcPr>
          <w:p>
            <w:r/>
            <w:r>
              <w:rPr>
                <w:rFonts w:ascii="Calibri" w:hAnsi="Calibri"/>
                <w:color w:val="1F2937"/>
                <w:sz w:val="18"/>
              </w:rPr>
              <w:t>Officiele uitnodiging incl. aanmeldlink en 48-uursregel [3]</w:t>
            </w:r>
          </w:p>
        </w:tc>
        <w:tc>
          <w:tcPr>
            <w:tcW w:type="dxa" w:w="2041"/>
            <w:shd w:fill="F8F9FA"/>
          </w:tcPr>
          <w:p>
            <w:r/>
            <w:r>
              <w:rPr>
                <w:rFonts w:ascii="Calibri" w:hAnsi="Calibri"/>
                <w:color w:val="1F2937"/>
                <w:sz w:val="18"/>
              </w:rPr>
              <w:t>Districtssecretaris</w:t>
            </w:r>
          </w:p>
        </w:tc>
      </w:tr>
      <w:tr>
        <w:tc>
          <w:tcPr>
            <w:tcW w:type="dxa" w:w="1587"/>
          </w:tcPr>
          <w:p>
            <w:r/>
            <w:r>
              <w:rPr>
                <w:rFonts w:ascii="Calibri" w:hAnsi="Calibri"/>
                <w:color w:val="1F2937"/>
                <w:sz w:val="18"/>
              </w:rPr>
              <w:t>T-6 weken</w:t>
            </w:r>
          </w:p>
        </w:tc>
        <w:tc>
          <w:tcPr>
            <w:tcW w:type="dxa" w:w="2041"/>
          </w:tcPr>
          <w:p>
            <w:r/>
            <w:r>
              <w:rPr>
                <w:rFonts w:ascii="Calibri" w:hAnsi="Calibri"/>
                <w:color w:val="1F2937"/>
                <w:sz w:val="18"/>
              </w:rPr>
              <w:t>LION magazine / districtskanalen [6]</w:t>
            </w:r>
          </w:p>
        </w:tc>
        <w:tc>
          <w:tcPr>
            <w:tcW w:type="dxa" w:w="3402"/>
          </w:tcPr>
          <w:p>
            <w:r/>
            <w:r>
              <w:rPr>
                <w:rFonts w:ascii="Calibri" w:hAnsi="Calibri"/>
                <w:color w:val="1F2937"/>
                <w:sz w:val="18"/>
              </w:rPr>
              <w:t>Aandachtsartikel conventie</w:t>
            </w:r>
          </w:p>
        </w:tc>
        <w:tc>
          <w:tcPr>
            <w:tcW w:type="dxa" w:w="2041"/>
          </w:tcPr>
          <w:p>
            <w:r/>
            <w:r>
              <w:rPr>
                <w:rFonts w:ascii="Calibri" w:hAnsi="Calibri"/>
                <w:color w:val="1F2937"/>
                <w:sz w:val="18"/>
              </w:rPr>
              <w:t>Lions Media</w:t>
            </w:r>
          </w:p>
        </w:tc>
      </w:tr>
      <w:tr>
        <w:tc>
          <w:tcPr>
            <w:tcW w:type="dxa" w:w="1587"/>
            <w:shd w:fill="F8F9FA"/>
          </w:tcPr>
          <w:p>
            <w:r/>
            <w:r>
              <w:rPr>
                <w:rFonts w:ascii="Calibri" w:hAnsi="Calibri"/>
                <w:color w:val="1F2937"/>
                <w:sz w:val="18"/>
              </w:rPr>
              <w:t>T-4 weken</w:t>
            </w:r>
          </w:p>
        </w:tc>
        <w:tc>
          <w:tcPr>
            <w:tcW w:type="dxa" w:w="2041"/>
            <w:shd w:fill="F8F9FA"/>
          </w:tcPr>
          <w:p>
            <w:r/>
            <w:r>
              <w:rPr>
                <w:rFonts w:ascii="Calibri" w:hAnsi="Calibri"/>
                <w:color w:val="1F2937"/>
                <w:sz w:val="18"/>
              </w:rPr>
              <w:t>Zonebijeenkomsten + directe clubbrief</w:t>
            </w:r>
          </w:p>
        </w:tc>
        <w:tc>
          <w:tcPr>
            <w:tcW w:type="dxa" w:w="3402"/>
            <w:shd w:fill="F8F9FA"/>
          </w:tcPr>
          <w:p>
            <w:r/>
            <w:r>
              <w:rPr>
                <w:rFonts w:ascii="Calibri" w:hAnsi="Calibri"/>
                <w:color w:val="1F2937"/>
                <w:sz w:val="18"/>
              </w:rPr>
              <w:t>Activeringsoproep: meld je aan; wijs je stemgerechtigde aan</w:t>
            </w:r>
          </w:p>
        </w:tc>
        <w:tc>
          <w:tcPr>
            <w:tcW w:type="dxa" w:w="2041"/>
            <w:shd w:fill="F8F9FA"/>
          </w:tcPr>
          <w:p>
            <w:r/>
            <w:r>
              <w:rPr>
                <w:rFonts w:ascii="Calibri" w:hAnsi="Calibri"/>
                <w:color w:val="1F2937"/>
                <w:sz w:val="18"/>
              </w:rPr>
              <w:t>Zonevoorzitters</w:t>
            </w:r>
          </w:p>
        </w:tc>
      </w:tr>
      <w:tr>
        <w:tc>
          <w:tcPr>
            <w:tcW w:type="dxa" w:w="1587"/>
          </w:tcPr>
          <w:p>
            <w:r/>
            <w:r>
              <w:rPr>
                <w:rFonts w:ascii="Calibri" w:hAnsi="Calibri"/>
                <w:color w:val="1F2937"/>
                <w:sz w:val="18"/>
              </w:rPr>
              <w:t>T-30 dagen (verplicht)</w:t>
            </w:r>
          </w:p>
        </w:tc>
        <w:tc>
          <w:tcPr>
            <w:tcW w:type="dxa" w:w="2041"/>
          </w:tcPr>
          <w:p>
            <w:r/>
            <w:r>
              <w:rPr>
                <w:rFonts w:ascii="Calibri" w:hAnsi="Calibri"/>
                <w:color w:val="1F2937"/>
                <w:sz w:val="18"/>
              </w:rPr>
              <w:t>Site + uitnodiging + ownCloud [1]</w:t>
            </w:r>
          </w:p>
        </w:tc>
        <w:tc>
          <w:tcPr>
            <w:tcW w:type="dxa" w:w="3402"/>
          </w:tcPr>
          <w:p>
            <w:r/>
            <w:r>
              <w:rPr>
                <w:rFonts w:ascii="Calibri" w:hAnsi="Calibri"/>
                <w:color w:val="1F2937"/>
                <w:sz w:val="18"/>
              </w:rPr>
              <w:t>Agenda en vergaderstukken gepubliceerd (statutair)</w:t>
            </w:r>
          </w:p>
        </w:tc>
        <w:tc>
          <w:tcPr>
            <w:tcW w:type="dxa" w:w="2041"/>
          </w:tcPr>
          <w:p>
            <w:r/>
            <w:r>
              <w:rPr>
                <w:rFonts w:ascii="Calibri" w:hAnsi="Calibri"/>
                <w:color w:val="1F2937"/>
                <w:sz w:val="18"/>
              </w:rPr>
              <w:t>Districtssecretaris</w:t>
            </w:r>
          </w:p>
        </w:tc>
      </w:tr>
      <w:tr>
        <w:tc>
          <w:tcPr>
            <w:tcW w:type="dxa" w:w="1587"/>
            <w:shd w:fill="F8F9FA"/>
          </w:tcPr>
          <w:p>
            <w:r/>
            <w:r>
              <w:rPr>
                <w:rFonts w:ascii="Calibri" w:hAnsi="Calibri"/>
                <w:color w:val="1F2937"/>
                <w:sz w:val="18"/>
              </w:rPr>
              <w:t>T-72 uur</w:t>
            </w:r>
          </w:p>
        </w:tc>
        <w:tc>
          <w:tcPr>
            <w:tcW w:type="dxa" w:w="2041"/>
            <w:shd w:fill="F8F9FA"/>
          </w:tcPr>
          <w:p>
            <w:r/>
            <w:r>
              <w:rPr>
                <w:rFonts w:ascii="Calibri" w:hAnsi="Calibri"/>
                <w:color w:val="1F2937"/>
                <w:sz w:val="18"/>
              </w:rPr>
              <w:t>E-mailherinnering</w:t>
            </w:r>
          </w:p>
        </w:tc>
        <w:tc>
          <w:tcPr>
            <w:tcW w:type="dxa" w:w="3402"/>
            <w:shd w:fill="F8F9FA"/>
          </w:tcPr>
          <w:p>
            <w:r/>
            <w:r>
              <w:rPr>
                <w:rFonts w:ascii="Calibri" w:hAnsi="Calibri"/>
                <w:color w:val="1F2937"/>
                <w:sz w:val="18"/>
              </w:rPr>
              <w:t>Laatste kans aanmelden (48-uursregel) + aanwijzing afgevaardigde (24-uursregel) [3]</w:t>
            </w:r>
          </w:p>
        </w:tc>
        <w:tc>
          <w:tcPr>
            <w:tcW w:type="dxa" w:w="2041"/>
            <w:shd w:fill="F8F9FA"/>
          </w:tcPr>
          <w:p>
            <w:r/>
            <w:r>
              <w:rPr>
                <w:rFonts w:ascii="Calibri" w:hAnsi="Calibri"/>
                <w:color w:val="1F2937"/>
                <w:sz w:val="18"/>
              </w:rPr>
              <w:t>Districtssecretaris</w:t>
            </w:r>
          </w:p>
        </w:tc>
      </w:tr>
      <w:tr>
        <w:tc>
          <w:tcPr>
            <w:tcW w:type="dxa" w:w="1587"/>
          </w:tcPr>
          <w:p>
            <w:r/>
            <w:r>
              <w:rPr>
                <w:rFonts w:ascii="Calibri" w:hAnsi="Calibri"/>
                <w:color w:val="1F2937"/>
                <w:sz w:val="18"/>
              </w:rPr>
              <w:t>Dag zelf</w:t>
            </w:r>
          </w:p>
        </w:tc>
        <w:tc>
          <w:tcPr>
            <w:tcW w:type="dxa" w:w="2041"/>
          </w:tcPr>
          <w:p>
            <w:r/>
            <w:r>
              <w:rPr>
                <w:rFonts w:ascii="Calibri" w:hAnsi="Calibri"/>
                <w:color w:val="1F2937"/>
                <w:sz w:val="18"/>
              </w:rPr>
              <w:t>Entree locatie</w:t>
            </w:r>
          </w:p>
        </w:tc>
        <w:tc>
          <w:tcPr>
            <w:tcW w:type="dxa" w:w="3402"/>
          </w:tcPr>
          <w:p>
            <w:r/>
            <w:r>
              <w:rPr>
                <w:rFonts w:ascii="Calibri" w:hAnsi="Calibri"/>
                <w:color w:val="1F2937"/>
                <w:sz w:val="18"/>
              </w:rPr>
              <w:t>Registratie, badges naam + clubnaam, roll-call [1][3]</w:t>
            </w:r>
          </w:p>
        </w:tc>
        <w:tc>
          <w:tcPr>
            <w:tcW w:type="dxa" w:w="2041"/>
          </w:tcPr>
          <w:p>
            <w:r/>
            <w:r>
              <w:rPr>
                <w:rFonts w:ascii="Calibri" w:hAnsi="Calibri"/>
                <w:color w:val="1F2937"/>
                <w:sz w:val="18"/>
              </w:rPr>
              <w:t>Districtssecretaris + hostclub</w:t>
            </w:r>
          </w:p>
        </w:tc>
      </w:tr>
      <w:tr>
        <w:tc>
          <w:tcPr>
            <w:tcW w:type="dxa" w:w="1587"/>
            <w:shd w:fill="F8F9FA"/>
          </w:tcPr>
          <w:p>
            <w:r/>
            <w:r>
              <w:rPr>
                <w:rFonts w:ascii="Calibri" w:hAnsi="Calibri"/>
                <w:color w:val="1F2937"/>
                <w:sz w:val="18"/>
              </w:rPr>
              <w:t>Na afloop</w:t>
            </w:r>
          </w:p>
        </w:tc>
        <w:tc>
          <w:tcPr>
            <w:tcW w:type="dxa" w:w="2041"/>
            <w:shd w:fill="F8F9FA"/>
          </w:tcPr>
          <w:p>
            <w:r/>
            <w:r>
              <w:rPr>
                <w:rFonts w:ascii="Calibri" w:hAnsi="Calibri"/>
                <w:color w:val="1F2937"/>
                <w:sz w:val="18"/>
              </w:rPr>
              <w:t>Website + social media + verslag</w:t>
            </w:r>
          </w:p>
        </w:tc>
        <w:tc>
          <w:tcPr>
            <w:tcW w:type="dxa" w:w="3402"/>
            <w:shd w:fill="F8F9FA"/>
          </w:tcPr>
          <w:p>
            <w:r/>
            <w:r>
              <w:rPr>
                <w:rFonts w:ascii="Calibri" w:hAnsi="Calibri"/>
                <w:color w:val="1F2937"/>
                <w:sz w:val="18"/>
              </w:rPr>
              <w:t>Terugblik met fotografie [1]; conclusieverslag binnen 2-4 weken [5]</w:t>
            </w:r>
          </w:p>
        </w:tc>
        <w:tc>
          <w:tcPr>
            <w:tcW w:type="dxa" w:w="2041"/>
            <w:shd w:fill="F8F9FA"/>
          </w:tcPr>
          <w:p>
            <w:r/>
            <w:r>
              <w:rPr>
                <w:rFonts w:ascii="Calibri" w:hAnsi="Calibri"/>
                <w:color w:val="1F2937"/>
                <w:sz w:val="18"/>
              </w:rPr>
              <w:t>Lions Media + secretaris</w:t>
            </w:r>
          </w:p>
        </w:tc>
      </w:tr>
    </w:tbl>
    <w:p>
      <w:pPr>
        <w:spacing w:before="240" w:after="80"/>
      </w:pPr>
      <w:r>
        <w:rPr>
          <w:rFonts w:ascii="Calibri" w:hAnsi="Calibri"/>
          <w:b/>
          <w:color w:val="003366"/>
          <w:sz w:val="26"/>
        </w:rPr>
        <w:t>8.2 Externe communicatie</w:t>
      </w:r>
    </w:p>
    <w:p>
      <w:pPr>
        <w:spacing w:after="120" w:before="0"/>
      </w:pPr>
      <w:r>
        <w:rPr>
          <w:rFonts w:ascii="Calibri" w:hAnsi="Calibri"/>
          <w:b w:val="0"/>
          <w:i w:val="0"/>
          <w:color w:val="1F2937"/>
          <w:sz w:val="22"/>
        </w:rPr>
        <w:t>Externe zichtbaarheid is ondergeschikt aan het interne karakter van de districtsconventie. Afgesproken wordt wie wat plaatst voor de LION, op de website en op social media [1]. De hostclub stemt lokale PR af met het DB. Externe presentaties vinden buiten de formele vergadering plaats [1].</w:t>
      </w:r>
    </w:p>
    <w:p>
      <w:pPr>
        <w:spacing w:before="360" w:after="40"/>
        <w:pBdr>
          <w:bottom w:val="single" w:sz="12" w:space="2" w:color="FFB81C"/>
        </w:pBdr>
      </w:pPr>
      <w:r>
        <w:rPr>
          <w:rFonts w:ascii="Calibri" w:hAnsi="Calibri"/>
          <w:b/>
          <w:color w:val="003366"/>
          <w:sz w:val="32"/>
        </w:rPr>
        <w:t>9. Kwaliteitsborging en Acceptatiecriteria</w:t>
      </w:r>
    </w:p>
    <w:p>
      <w:pPr>
        <w:spacing w:before="240" w:after="80"/>
      </w:pPr>
      <w:r>
        <w:rPr>
          <w:rFonts w:ascii="Calibri" w:hAnsi="Calibri"/>
          <w:b/>
          <w:color w:val="003366"/>
          <w:sz w:val="26"/>
        </w:rPr>
        <w:t>9.1 QC-gates</w:t>
      </w:r>
    </w:p>
    <w:tbl>
      <w:tblPr>
        <w:tblStyle w:val="TableGrid"/>
        <w:tblW w:type="auto" w:w="0"/>
        <w:jc w:val="center"/>
        <w:tblLook w:firstColumn="1" w:firstRow="1" w:lastColumn="0" w:lastRow="0" w:noHBand="0" w:noVBand="1" w:val="04A0"/>
      </w:tblPr>
      <w:tblGrid>
        <w:gridCol w:w="2436"/>
        <w:gridCol w:w="2436"/>
        <w:gridCol w:w="2436"/>
        <w:gridCol w:w="2436"/>
      </w:tblGrid>
      <w:tr>
        <w:tc>
          <w:tcPr>
            <w:tcW w:type="dxa" w:w="1361"/>
            <w:shd w:fill="003366"/>
          </w:tcPr>
          <w:p>
            <w:r/>
            <w:r>
              <w:rPr>
                <w:rFonts w:ascii="Calibri" w:hAnsi="Calibri"/>
                <w:b/>
                <w:color w:val="FFFFFF"/>
                <w:sz w:val="18"/>
              </w:rPr>
              <w:t>Gate</w:t>
            </w:r>
          </w:p>
        </w:tc>
        <w:tc>
          <w:tcPr>
            <w:tcW w:type="dxa" w:w="1474"/>
            <w:shd w:fill="003366"/>
          </w:tcPr>
          <w:p>
            <w:r/>
            <w:r>
              <w:rPr>
                <w:rFonts w:ascii="Calibri" w:hAnsi="Calibri"/>
                <w:b/>
                <w:color w:val="FFFFFF"/>
                <w:sz w:val="18"/>
              </w:rPr>
              <w:t>Moment</w:t>
            </w:r>
          </w:p>
        </w:tc>
        <w:tc>
          <w:tcPr>
            <w:tcW w:type="dxa" w:w="4535"/>
            <w:shd w:fill="003366"/>
          </w:tcPr>
          <w:p>
            <w:r/>
            <w:r>
              <w:rPr>
                <w:rFonts w:ascii="Calibri" w:hAnsi="Calibri"/>
                <w:b/>
                <w:color w:val="FFFFFF"/>
                <w:sz w:val="18"/>
              </w:rPr>
              <w:t>Toetsingscriteria</w:t>
            </w:r>
          </w:p>
        </w:tc>
        <w:tc>
          <w:tcPr>
            <w:tcW w:type="dxa" w:w="1701"/>
            <w:shd w:fill="003366"/>
          </w:tcPr>
          <w:p>
            <w:r/>
            <w:r>
              <w:rPr>
                <w:rFonts w:ascii="Calibri" w:hAnsi="Calibri"/>
                <w:b/>
                <w:color w:val="FFFFFF"/>
                <w:sz w:val="18"/>
              </w:rPr>
              <w:t>Beslist door</w:t>
            </w:r>
          </w:p>
        </w:tc>
      </w:tr>
      <w:tr>
        <w:tc>
          <w:tcPr>
            <w:tcW w:type="dxa" w:w="1361"/>
            <w:shd w:fill="F8F9FA"/>
          </w:tcPr>
          <w:p>
            <w:r/>
            <w:r>
              <w:rPr>
                <w:rFonts w:ascii="Calibri" w:hAnsi="Calibri"/>
                <w:color w:val="1F2937"/>
                <w:sz w:val="18"/>
              </w:rPr>
              <w:t>QG1 - Start</w:t>
            </w:r>
          </w:p>
        </w:tc>
        <w:tc>
          <w:tcPr>
            <w:tcW w:type="dxa" w:w="1474"/>
            <w:shd w:fill="F8F9FA"/>
          </w:tcPr>
          <w:p>
            <w:r/>
            <w:r>
              <w:rPr>
                <w:rFonts w:ascii="Calibri" w:hAnsi="Calibri"/>
                <w:color w:val="1F2937"/>
                <w:sz w:val="18"/>
              </w:rPr>
              <w:t>september 2026</w:t>
            </w:r>
          </w:p>
        </w:tc>
        <w:tc>
          <w:tcPr>
            <w:tcW w:type="dxa" w:w="4535"/>
            <w:shd w:fill="F8F9FA"/>
          </w:tcPr>
          <w:p>
            <w:r/>
            <w:r>
              <w:rPr>
                <w:rFonts w:ascii="Calibri" w:hAnsi="Calibri"/>
                <w:color w:val="1F2937"/>
                <w:sz w:val="18"/>
              </w:rPr>
              <w:t>Projectplan &amp; PVA vastgesteld; datum en hostclub definitief; datumcheck vakantie/kalender gedaan [1][11]</w:t>
            </w:r>
          </w:p>
        </w:tc>
        <w:tc>
          <w:tcPr>
            <w:tcW w:type="dxa" w:w="1701"/>
            <w:shd w:fill="F8F9FA"/>
          </w:tcPr>
          <w:p>
            <w:r/>
            <w:r>
              <w:rPr>
                <w:rFonts w:ascii="Calibri" w:hAnsi="Calibri"/>
                <w:color w:val="1F2937"/>
                <w:sz w:val="18"/>
              </w:rPr>
              <w:t>DB / kabinet</w:t>
            </w:r>
          </w:p>
        </w:tc>
      </w:tr>
      <w:tr>
        <w:tc>
          <w:tcPr>
            <w:tcW w:type="dxa" w:w="1361"/>
          </w:tcPr>
          <w:p>
            <w:r/>
            <w:r>
              <w:rPr>
                <w:rFonts w:ascii="Calibri" w:hAnsi="Calibri"/>
                <w:color w:val="1F2937"/>
                <w:sz w:val="18"/>
              </w:rPr>
              <w:t>QG2 - Ontwerp</w:t>
            </w:r>
          </w:p>
        </w:tc>
        <w:tc>
          <w:tcPr>
            <w:tcW w:type="dxa" w:w="1474"/>
          </w:tcPr>
          <w:p>
            <w:r/>
            <w:r>
              <w:rPr>
                <w:rFonts w:ascii="Calibri" w:hAnsi="Calibri"/>
                <w:color w:val="1F2937"/>
                <w:sz w:val="18"/>
              </w:rPr>
              <w:t>31-12-2026</w:t>
            </w:r>
          </w:p>
        </w:tc>
        <w:tc>
          <w:tcPr>
            <w:tcW w:type="dxa" w:w="4535"/>
          </w:tcPr>
          <w:p>
            <w:r/>
            <w:r>
              <w:rPr>
                <w:rFonts w:ascii="Calibri" w:hAnsi="Calibri"/>
                <w:color w:val="1F2937"/>
                <w:sz w:val="18"/>
              </w:rPr>
              <w:t>Locatie + programma + budgetkader goedgekeurd; afspraken met uitbater schriftelijk [1]</w:t>
            </w:r>
          </w:p>
        </w:tc>
        <w:tc>
          <w:tcPr>
            <w:tcW w:type="dxa" w:w="1701"/>
          </w:tcPr>
          <w:p>
            <w:r/>
            <w:r>
              <w:rPr>
                <w:rFonts w:ascii="Calibri" w:hAnsi="Calibri"/>
                <w:color w:val="1F2937"/>
                <w:sz w:val="18"/>
              </w:rPr>
              <w:t>DG + DP</w:t>
            </w:r>
          </w:p>
        </w:tc>
      </w:tr>
      <w:tr>
        <w:tc>
          <w:tcPr>
            <w:tcW w:type="dxa" w:w="1361"/>
            <w:shd w:fill="F8F9FA"/>
          </w:tcPr>
          <w:p>
            <w:r/>
            <w:r>
              <w:rPr>
                <w:rFonts w:ascii="Calibri" w:hAnsi="Calibri"/>
                <w:color w:val="1F2937"/>
                <w:sz w:val="18"/>
              </w:rPr>
              <w:t>QG3 - Stukken</w:t>
            </w:r>
          </w:p>
        </w:tc>
        <w:tc>
          <w:tcPr>
            <w:tcW w:type="dxa" w:w="1474"/>
            <w:shd w:fill="F8F9FA"/>
          </w:tcPr>
          <w:p>
            <w:r/>
            <w:r>
              <w:rPr>
                <w:rFonts w:ascii="Calibri" w:hAnsi="Calibri"/>
                <w:color w:val="1F2937"/>
                <w:sz w:val="18"/>
              </w:rPr>
              <w:t>T-30 dagen</w:t>
            </w:r>
          </w:p>
        </w:tc>
        <w:tc>
          <w:tcPr>
            <w:tcW w:type="dxa" w:w="4535"/>
            <w:shd w:fill="F8F9FA"/>
          </w:tcPr>
          <w:p>
            <w:r/>
            <w:r>
              <w:rPr>
                <w:rFonts w:ascii="Calibri" w:hAnsi="Calibri"/>
                <w:color w:val="1F2937"/>
                <w:sz w:val="18"/>
              </w:rPr>
              <w:t>Agenda en alle vergaderstukken compleet en gepubliceerd [1][3]; kandidaatstellingen rond [3]</w:t>
            </w:r>
          </w:p>
        </w:tc>
        <w:tc>
          <w:tcPr>
            <w:tcW w:type="dxa" w:w="1701"/>
            <w:shd w:fill="F8F9FA"/>
          </w:tcPr>
          <w:p>
            <w:r/>
            <w:r>
              <w:rPr>
                <w:rFonts w:ascii="Calibri" w:hAnsi="Calibri"/>
                <w:color w:val="1F2937"/>
                <w:sz w:val="18"/>
              </w:rPr>
              <w:t>DG + secretaris</w:t>
            </w:r>
          </w:p>
        </w:tc>
      </w:tr>
      <w:tr>
        <w:tc>
          <w:tcPr>
            <w:tcW w:type="dxa" w:w="1361"/>
          </w:tcPr>
          <w:p>
            <w:r/>
            <w:r>
              <w:rPr>
                <w:rFonts w:ascii="Calibri" w:hAnsi="Calibri"/>
                <w:color w:val="1F2937"/>
                <w:sz w:val="18"/>
              </w:rPr>
              <w:t>QG4 - Techniek &amp; generalisme</w:t>
            </w:r>
          </w:p>
        </w:tc>
        <w:tc>
          <w:tcPr>
            <w:tcW w:type="dxa" w:w="1474"/>
          </w:tcPr>
          <w:p>
            <w:r/>
            <w:r>
              <w:rPr>
                <w:rFonts w:ascii="Calibri" w:hAnsi="Calibri"/>
                <w:color w:val="1F2937"/>
                <w:sz w:val="18"/>
              </w:rPr>
              <w:t>Dag vooraf</w:t>
            </w:r>
          </w:p>
        </w:tc>
        <w:tc>
          <w:tcPr>
            <w:tcW w:type="dxa" w:w="4535"/>
          </w:tcPr>
          <w:p>
            <w:r/>
            <w:r>
              <w:rPr>
                <w:rFonts w:ascii="Calibri" w:hAnsi="Calibri"/>
                <w:color w:val="1F2937"/>
                <w:sz w:val="18"/>
              </w:rPr>
              <w:t>Locatiebezoek afgerond; geluid getest; routing met cateraar afgestemd; presentaties ingeleverd (uiterlijk 1 week vooraf) en op laptop aanwezig [1]</w:t>
            </w:r>
          </w:p>
        </w:tc>
        <w:tc>
          <w:tcPr>
            <w:tcW w:type="dxa" w:w="1701"/>
          </w:tcPr>
          <w:p>
            <w:r/>
            <w:r>
              <w:rPr>
                <w:rFonts w:ascii="Calibri" w:hAnsi="Calibri"/>
                <w:color w:val="1F2937"/>
                <w:sz w:val="18"/>
              </w:rPr>
              <w:t>Hostclub + secretaris</w:t>
            </w:r>
          </w:p>
        </w:tc>
      </w:tr>
      <w:tr>
        <w:tc>
          <w:tcPr>
            <w:tcW w:type="dxa" w:w="1361"/>
            <w:shd w:fill="F8F9FA"/>
          </w:tcPr>
          <w:p>
            <w:r/>
            <w:r>
              <w:rPr>
                <w:rFonts w:ascii="Calibri" w:hAnsi="Calibri"/>
                <w:color w:val="1F2937"/>
                <w:sz w:val="18"/>
              </w:rPr>
              <w:t>QG5 - Uitvoering</w:t>
            </w:r>
          </w:p>
        </w:tc>
        <w:tc>
          <w:tcPr>
            <w:tcW w:type="dxa" w:w="1474"/>
            <w:shd w:fill="F8F9FA"/>
          </w:tcPr>
          <w:p>
            <w:r/>
            <w:r>
              <w:rPr>
                <w:rFonts w:ascii="Calibri" w:hAnsi="Calibri"/>
                <w:color w:val="1F2937"/>
                <w:sz w:val="18"/>
              </w:rPr>
              <w:t>Conventiedag</w:t>
            </w:r>
          </w:p>
        </w:tc>
        <w:tc>
          <w:tcPr>
            <w:tcW w:type="dxa" w:w="4535"/>
            <w:shd w:fill="F8F9FA"/>
          </w:tcPr>
          <w:p>
            <w:r/>
            <w:r>
              <w:rPr>
                <w:rFonts w:ascii="Calibri" w:hAnsi="Calibri"/>
                <w:color w:val="1F2937"/>
                <w:sz w:val="18"/>
              </w:rPr>
              <w:t>DB 1-2 uur vooraf aanwezig; registratie vanaf 1 uur voor opening [1][3]; roll-call en quorum vastgesteld [3]; vaste agendapunten: welkom, roll-call, rondvraag [1]</w:t>
            </w:r>
          </w:p>
        </w:tc>
        <w:tc>
          <w:tcPr>
            <w:tcW w:type="dxa" w:w="1701"/>
            <w:shd w:fill="F8F9FA"/>
          </w:tcPr>
          <w:p>
            <w:r/>
            <w:r>
              <w:rPr>
                <w:rFonts w:ascii="Calibri" w:hAnsi="Calibri"/>
                <w:color w:val="1F2937"/>
                <w:sz w:val="18"/>
              </w:rPr>
              <w:t>DG</w:t>
            </w:r>
          </w:p>
        </w:tc>
      </w:tr>
      <w:tr>
        <w:tc>
          <w:tcPr>
            <w:tcW w:type="dxa" w:w="1361"/>
          </w:tcPr>
          <w:p>
            <w:r/>
            <w:r>
              <w:rPr>
                <w:rFonts w:ascii="Calibri" w:hAnsi="Calibri"/>
                <w:color w:val="1F2937"/>
                <w:sz w:val="18"/>
              </w:rPr>
              <w:t>QG6 - Afsluiting</w:t>
            </w:r>
          </w:p>
        </w:tc>
        <w:tc>
          <w:tcPr>
            <w:tcW w:type="dxa" w:w="1474"/>
          </w:tcPr>
          <w:p>
            <w:r/>
            <w:r>
              <w:rPr>
                <w:rFonts w:ascii="Calibri" w:hAnsi="Calibri"/>
                <w:color w:val="1F2937"/>
                <w:sz w:val="18"/>
              </w:rPr>
              <w:t>binnen 4 weken na</w:t>
            </w:r>
          </w:p>
        </w:tc>
        <w:tc>
          <w:tcPr>
            <w:tcW w:type="dxa" w:w="4535"/>
          </w:tcPr>
          <w:p>
            <w:r/>
            <w:r>
              <w:rPr>
                <w:rFonts w:ascii="Calibri" w:hAnsi="Calibri"/>
                <w:color w:val="1F2937"/>
                <w:sz w:val="18"/>
              </w:rPr>
              <w:t>Verslag, eindafrekening en evaluatie opgeleverd; jaaroverdracht vastgesteld [5][6]</w:t>
            </w:r>
          </w:p>
        </w:tc>
        <w:tc>
          <w:tcPr>
            <w:tcW w:type="dxa" w:w="1701"/>
          </w:tcPr>
          <w:p>
            <w:r/>
            <w:r>
              <w:rPr>
                <w:rFonts w:ascii="Calibri" w:hAnsi="Calibri"/>
                <w:color w:val="1F2937"/>
                <w:sz w:val="18"/>
              </w:rPr>
              <w:t>DB</w:t>
            </w:r>
          </w:p>
        </w:tc>
      </w:tr>
    </w:tbl>
    <w:p>
      <w:pPr>
        <w:spacing w:before="240" w:after="80"/>
      </w:pPr>
      <w:r>
        <w:rPr>
          <w:rFonts w:ascii="Calibri" w:hAnsi="Calibri"/>
          <w:b/>
          <w:color w:val="003366"/>
          <w:sz w:val="26"/>
        </w:rPr>
        <w:t>9.2 Acceptatiecriteria (definitieve oplevering)</w:t>
      </w:r>
    </w:p>
    <w:p>
      <w:pPr>
        <w:pStyle w:val="ListBullet"/>
        <w:spacing w:after="80"/>
      </w:pPr>
      <w:r>
        <w:rPr>
          <w:rFonts w:ascii="Calibri" w:hAnsi="Calibri"/>
          <w:color w:val="374151"/>
          <w:sz w:val="22"/>
        </w:rPr>
        <w:t>Quorum gehaald en alle stemmingen geldig uitgevoerd [3].</w:t>
      </w:r>
    </w:p>
    <w:p>
      <w:pPr>
        <w:pStyle w:val="ListBullet"/>
        <w:spacing w:after="80"/>
      </w:pPr>
      <w:r>
        <w:rPr>
          <w:rFonts w:ascii="Calibri" w:hAnsi="Calibri"/>
          <w:color w:val="374151"/>
          <w:sz w:val="22"/>
        </w:rPr>
        <w:t>Vergaderstukken waren uiterlijk 30 dagen vooraf beschikbaar (site, uitnodiging, ownCloud) [1].</w:t>
      </w:r>
    </w:p>
    <w:p>
      <w:pPr>
        <w:pStyle w:val="ListBullet"/>
        <w:spacing w:after="80"/>
      </w:pPr>
      <w:r>
        <w:rPr>
          <w:rFonts w:ascii="Calibri" w:hAnsi="Calibri"/>
          <w:color w:val="374151"/>
          <w:sz w:val="22"/>
        </w:rPr>
        <w:t>Benoemingen inkomende 2e VDG, 1e VDG en DG zijn conform reglement totstandgekomen (kandidaatstelling uiterlijk 30 dagen vooraf; enkele kandidaat per functie; max. 5 minuten toelichting per kandidaat) [1][3].</w:t>
      </w:r>
    </w:p>
    <w:p>
      <w:pPr>
        <w:pStyle w:val="ListBullet"/>
        <w:spacing w:after="80"/>
      </w:pPr>
      <w:r>
        <w:rPr>
          <w:rFonts w:ascii="Calibri" w:hAnsi="Calibri"/>
          <w:color w:val="374151"/>
          <w:sz w:val="22"/>
        </w:rPr>
        <w:t>Herdenking van overledenen en presentatie werkplan/begroting inkomend bestuur zijn op de agenda opgenomen [1].</w:t>
      </w:r>
    </w:p>
    <w:p>
      <w:pPr>
        <w:pStyle w:val="ListBullet"/>
        <w:spacing w:after="80"/>
      </w:pPr>
      <w:r>
        <w:rPr>
          <w:rFonts w:ascii="Calibri" w:hAnsi="Calibri"/>
          <w:color w:val="374151"/>
          <w:sz w:val="22"/>
        </w:rPr>
        <w:t>Eindafrekening binnen het budgetkader; deelnemersbijdragen verantwoord [10].</w:t>
      </w:r>
    </w:p>
    <w:p>
      <w:pPr>
        <w:pStyle w:val="ListBullet"/>
        <w:spacing w:after="80"/>
      </w:pPr>
      <w:r>
        <w:rPr>
          <w:rFonts w:ascii="Calibri" w:hAnsi="Calibri"/>
          <w:color w:val="374151"/>
          <w:sz w:val="22"/>
        </w:rPr>
        <w:t>Conclusieverslag binnen 2-4 weken opgeleverd [5]; evaluatie en jaaroverdracht vastgesteld [6].</w:t>
      </w:r>
    </w:p>
    <w:p>
      <w:pPr>
        <w:spacing w:before="240" w:after="80"/>
      </w:pPr>
      <w:r>
        <w:rPr>
          <w:rFonts w:ascii="Calibri" w:hAnsi="Calibri"/>
          <w:b/>
          <w:color w:val="003366"/>
          <w:sz w:val="26"/>
        </w:rPr>
        <w:t>9.3 Lessen uit de vorige editie</w:t>
      </w:r>
    </w:p>
    <w:p>
      <w:pPr>
        <w:spacing w:after="120" w:before="0"/>
      </w:pPr>
      <w:r>
        <w:rPr>
          <w:rFonts w:ascii="Calibri" w:hAnsi="Calibri"/>
          <w:b w:val="0"/>
          <w:i w:val="0"/>
          <w:color w:val="1F2937"/>
          <w:sz w:val="22"/>
        </w:rPr>
        <w:t>Het verslag van de districtsconventie/Leden Ontmoetingsavond van 17 oktober 2024 (Stadscaffee Laurens, Kerkade): 66 aanwezigen uit 20 clubs met samen 42 stemmen; stembureau bemand door Joost Paijmans (LC Lisse De Oude Duinen) en Esmee Bon-Duijn (districtssecretaris); ingezonden stukken: notulen mei 2024, begrotingsverslag, kascommissieverslag en wijnactieplan; vaste agendapunten: opening door de voorzitter, vaststelling agenda, notulen, ingekomen stukken, rondvraag en sluiting. Deze opzet wordt als format voor de verslaglegging van 2027 gehanteerd [5].</w:t>
      </w:r>
    </w:p>
    <w:p>
      <w:pPr>
        <w:spacing w:before="360" w:after="40"/>
        <w:pBdr>
          <w:bottom w:val="single" w:sz="12" w:space="2" w:color="FFB81C"/>
        </w:pBdr>
      </w:pPr>
      <w:r>
        <w:rPr>
          <w:rFonts w:ascii="Calibri" w:hAnsi="Calibri"/>
          <w:b/>
          <w:color w:val="003366"/>
          <w:sz w:val="32"/>
        </w:rPr>
        <w:t>10. Governance-Compliance: Stemrechten, Quorum en Conventieregels</w:t>
      </w:r>
    </w:p>
    <w:p>
      <w:pPr>
        <w:spacing w:before="240" w:after="80"/>
      </w:pPr>
      <w:r>
        <w:rPr>
          <w:rFonts w:ascii="Calibri" w:hAnsi="Calibri"/>
          <w:b/>
          <w:color w:val="003366"/>
          <w:sz w:val="26"/>
        </w:rPr>
        <w:t>10.1 Stemrechten en afgevaardigden</w:t>
      </w:r>
    </w:p>
    <w:p>
      <w:pPr>
        <w:pStyle w:val="ListBullet"/>
        <w:spacing w:after="80"/>
      </w:pPr>
      <w:r>
        <w:rPr>
          <w:rFonts w:ascii="Calibri" w:hAnsi="Calibri"/>
          <w:color w:val="374151"/>
          <w:sz w:val="22"/>
        </w:rPr>
        <w:t>Elke club heeft stemrecht naar rato van het ledenaantal: 1 stem per 10 leden, met een minimum van 1 en een maximum van 5 stemmen per club [B]. Actieve, buitengewone, vrijgestelde en levenslange leden tellen mee voor de vaststelling van het aantal stemmen per club conform artikel 11 van de statuten; erelieden en geassocieerde leden tellen niet mee [3].</w:t>
      </w:r>
    </w:p>
    <w:p>
      <w:pPr>
        <w:pStyle w:val="ListBullet"/>
        <w:spacing w:after="80"/>
      </w:pPr>
      <w:r>
        <w:rPr>
          <w:rFonts w:ascii="Calibri" w:hAnsi="Calibri"/>
          <w:color w:val="374151"/>
          <w:sz w:val="22"/>
        </w:rPr>
        <w:t>Buitengewone, geassocieerde en geaffilieerde leden kunnen de club niet vertegenwoordigen als afgevaardigde naar districtsconventies [3].</w:t>
      </w:r>
    </w:p>
    <w:p>
      <w:pPr>
        <w:pStyle w:val="ListBullet"/>
        <w:spacing w:after="80"/>
      </w:pPr>
      <w:r>
        <w:rPr>
          <w:rFonts w:ascii="Calibri" w:hAnsi="Calibri"/>
          <w:color w:val="374151"/>
          <w:sz w:val="22"/>
        </w:rPr>
        <w:t>Wie zich uiterlijk 48 uur voor aanvang van de conventie niet heeft aangemeld, kan niet als stemgerechtigde worden geregistreerd [3].</w:t>
      </w:r>
    </w:p>
    <w:p>
      <w:pPr>
        <w:pStyle w:val="ListBullet"/>
        <w:spacing w:after="80"/>
      </w:pPr>
      <w:r>
        <w:rPr>
          <w:rFonts w:ascii="Calibri" w:hAnsi="Calibri"/>
          <w:color w:val="374151"/>
          <w:sz w:val="22"/>
        </w:rPr>
        <w:t>Clubs melden uiterlijk 24 uur voor aanvang wie namens de aangemelde leden stemgerechtigd is; bij geen of te late melding is de club niet stemgerechtigd [3].</w:t>
      </w:r>
    </w:p>
    <w:p>
      <w:pPr>
        <w:pStyle w:val="ListBullet"/>
        <w:spacing w:after="80"/>
      </w:pPr>
      <w:r>
        <w:rPr>
          <w:rFonts w:ascii="Calibri" w:hAnsi="Calibri"/>
          <w:color w:val="374151"/>
          <w:sz w:val="22"/>
        </w:rPr>
        <w:t>Lions die niet als stemgerechtigde zijn aangewezen, hebben toegang tot de conventie, doch zonder spreekrecht [3].</w:t>
      </w:r>
    </w:p>
    <w:p>
      <w:pPr>
        <w:spacing w:before="240" w:after="80"/>
      </w:pPr>
      <w:r>
        <w:rPr>
          <w:rFonts w:ascii="Calibri" w:hAnsi="Calibri"/>
          <w:b/>
          <w:color w:val="003366"/>
          <w:sz w:val="26"/>
        </w:rPr>
        <w:t>10.2 Quorum en stemmingen</w:t>
      </w:r>
    </w:p>
    <w:p>
      <w:pPr>
        <w:pStyle w:val="ListBullet"/>
        <w:spacing w:after="80"/>
      </w:pPr>
      <w:r>
        <w:rPr>
          <w:rFonts w:ascii="Calibri" w:hAnsi="Calibri"/>
          <w:color w:val="374151"/>
          <w:sz w:val="22"/>
        </w:rPr>
        <w:t>Voor de meeste artikelen geldt een quorum van meer dan 50% van de stemgerechtigden [B].</w:t>
      </w:r>
    </w:p>
    <w:p>
      <w:pPr>
        <w:pStyle w:val="ListBullet"/>
        <w:spacing w:after="80"/>
      </w:pPr>
      <w:r>
        <w:rPr>
          <w:rFonts w:ascii="Calibri" w:hAnsi="Calibri"/>
          <w:color w:val="374151"/>
          <w:sz w:val="22"/>
        </w:rPr>
        <w:t>De voorzitter van het stembureau verifieert of bij een schriftelijke stemming aan de quorumbepalingen is voldaan [3].</w:t>
      </w:r>
    </w:p>
    <w:p>
      <w:pPr>
        <w:pStyle w:val="ListBullet"/>
        <w:spacing w:after="80"/>
      </w:pPr>
      <w:r>
        <w:rPr>
          <w:rFonts w:ascii="Calibri" w:hAnsi="Calibri"/>
          <w:color w:val="374151"/>
          <w:sz w:val="22"/>
        </w:rPr>
        <w:t>Stemmen over personen geschiedt schriftelijk met vooraf ingevulde stembiljetten; er is een apart agendapunt vóór het bekendmaken van een uitslag, zodat er tijdig geteld kan worden [1][3].</w:t>
      </w:r>
    </w:p>
    <w:p>
      <w:pPr>
        <w:pStyle w:val="ListBullet"/>
        <w:spacing w:after="80"/>
      </w:pPr>
      <w:r>
        <w:rPr>
          <w:rFonts w:ascii="Calibri" w:hAnsi="Calibri"/>
          <w:color w:val="374151"/>
          <w:sz w:val="22"/>
        </w:rPr>
        <w:t>De conventie kan over zaken bij acclamatie beslissen, tenzij een stemgerechtigde bezwaar maakt; dan wordt onmiddellijk over de zaak gestemd [3]. Bij twijfel over de uitslag wordt onmiddellijk opnieuw gestemd [3].</w:t>
      </w:r>
    </w:p>
    <w:p>
      <w:pPr>
        <w:spacing w:before="240" w:after="80"/>
      </w:pPr>
      <w:r>
        <w:rPr>
          <w:rFonts w:ascii="Calibri" w:hAnsi="Calibri"/>
          <w:b/>
          <w:color w:val="003366"/>
          <w:sz w:val="26"/>
        </w:rPr>
        <w:t>10.3 Verkiezingen en benoemingen</w:t>
      </w:r>
    </w:p>
    <w:p>
      <w:pPr>
        <w:pStyle w:val="ListBullet"/>
        <w:spacing w:after="80"/>
      </w:pPr>
      <w:r>
        <w:rPr>
          <w:rFonts w:ascii="Calibri" w:hAnsi="Calibri"/>
          <w:color w:val="374151"/>
          <w:sz w:val="22"/>
        </w:rPr>
        <w:t>Kandidaten voor verkiezingen dienen gekandideerd te zijn door de districtsconventie van hun eigen district; per functie kan slechts een enkele kandidaat worden gesteld; schriftelijke kandidaatstelling uiterlijk 30 dagen vóór de conventie, waarna rondzending volgt [3].</w:t>
      </w:r>
    </w:p>
    <w:p>
      <w:pPr>
        <w:pStyle w:val="ListBullet"/>
        <w:spacing w:after="80"/>
      </w:pPr>
      <w:r>
        <w:rPr>
          <w:rFonts w:ascii="Calibri" w:hAnsi="Calibri"/>
          <w:color w:val="374151"/>
          <w:sz w:val="22"/>
        </w:rPr>
        <w:t>Kandidaten krijgen bij het agendapunt maximaal vijf minuten om hun kandidatuur toe te lichten [3].</w:t>
      </w:r>
    </w:p>
    <w:p>
      <w:pPr>
        <w:pStyle w:val="ListBullet"/>
        <w:spacing w:after="80"/>
      </w:pPr>
      <w:r>
        <w:rPr>
          <w:rFonts w:ascii="Calibri" w:hAnsi="Calibri"/>
          <w:color w:val="374151"/>
          <w:sz w:val="22"/>
        </w:rPr>
        <w:t>Op de voorjaarsconventie worden de inkomende 2e VDG, 1e VDG en DG benoemd; de inkomende DG presenteert de plannen voor het volgende Lions-jaar (start 1 juli) inclusief begroting; verder agendapunten: herdenking van overledenen en voortgangsverhaal van het werkplan [1].</w:t>
      </w:r>
    </w:p>
    <w:p>
      <w:pPr>
        <w:pStyle w:val="ListBullet"/>
        <w:spacing w:after="80"/>
      </w:pPr>
      <w:r>
        <w:rPr>
          <w:rFonts w:ascii="Calibri" w:hAnsi="Calibri"/>
          <w:color w:val="374151"/>
          <w:sz w:val="22"/>
        </w:rPr>
        <w:t>De kascontrolecommissie wordt door de districtsconventie benoemd uit leden van clubs in het district; kabinetsleden zijn uitgesloten; de commissie onderzoekt de jaarstukken en rapporteert schriftelijk aan de conventie [6].</w:t>
      </w:r>
    </w:p>
    <w:p>
      <w:pPr>
        <w:spacing w:before="240" w:after="80"/>
      </w:pPr>
      <w:r>
        <w:rPr>
          <w:rFonts w:ascii="Calibri" w:hAnsi="Calibri"/>
          <w:b/>
          <w:color w:val="003366"/>
          <w:sz w:val="26"/>
        </w:rPr>
        <w:t>10.4 Termijnen en LCI/MD110-regels</w:t>
      </w:r>
    </w:p>
    <w:tbl>
      <w:tblPr>
        <w:tblStyle w:val="TableGrid"/>
        <w:tblW w:type="auto" w:w="0"/>
        <w:jc w:val="center"/>
        <w:tblLook w:firstColumn="1" w:firstRow="1" w:lastColumn="0" w:lastRow="0" w:noHBand="0" w:noVBand="1" w:val="04A0"/>
      </w:tblPr>
      <w:tblGrid>
        <w:gridCol w:w="3249"/>
        <w:gridCol w:w="3249"/>
        <w:gridCol w:w="3249"/>
      </w:tblGrid>
      <w:tr>
        <w:tc>
          <w:tcPr>
            <w:tcW w:type="dxa" w:w="2494"/>
            <w:shd w:fill="003366"/>
          </w:tcPr>
          <w:p>
            <w:r/>
            <w:r>
              <w:rPr>
                <w:rFonts w:ascii="Calibri" w:hAnsi="Calibri"/>
                <w:b/>
                <w:color w:val="FFFFFF"/>
                <w:sz w:val="18"/>
              </w:rPr>
              <w:t>Regel</w:t>
            </w:r>
          </w:p>
        </w:tc>
        <w:tc>
          <w:tcPr>
            <w:tcW w:type="dxa" w:w="4876"/>
            <w:shd w:fill="003366"/>
          </w:tcPr>
          <w:p>
            <w:r/>
            <w:r>
              <w:rPr>
                <w:rFonts w:ascii="Calibri" w:hAnsi="Calibri"/>
                <w:b/>
                <w:color w:val="FFFFFF"/>
                <w:sz w:val="18"/>
              </w:rPr>
              <w:t>Vereiste</w:t>
            </w:r>
          </w:p>
        </w:tc>
        <w:tc>
          <w:tcPr>
            <w:tcW w:type="dxa" w:w="1361"/>
            <w:shd w:fill="003366"/>
          </w:tcPr>
          <w:p>
            <w:r/>
            <w:r>
              <w:rPr>
                <w:rFonts w:ascii="Calibri" w:hAnsi="Calibri"/>
                <w:b/>
                <w:color w:val="FFFFFF"/>
                <w:sz w:val="18"/>
              </w:rPr>
              <w:t>Bron</w:t>
            </w:r>
          </w:p>
        </w:tc>
      </w:tr>
      <w:tr>
        <w:tc>
          <w:tcPr>
            <w:tcW w:type="dxa" w:w="2494"/>
            <w:shd w:fill="F8F9FA"/>
          </w:tcPr>
          <w:p>
            <w:r/>
            <w:r>
              <w:rPr>
                <w:rFonts w:ascii="Calibri" w:hAnsi="Calibri"/>
                <w:color w:val="1F2937"/>
                <w:sz w:val="18"/>
              </w:rPr>
              <w:t>Districtsconventie vóór nationale conventie</w:t>
            </w:r>
          </w:p>
        </w:tc>
        <w:tc>
          <w:tcPr>
            <w:tcW w:type="dxa" w:w="4876"/>
            <w:shd w:fill="F8F9FA"/>
          </w:tcPr>
          <w:p>
            <w:r/>
            <w:r>
              <w:rPr>
                <w:rFonts w:ascii="Calibri" w:hAnsi="Calibri"/>
                <w:color w:val="1F2937"/>
                <w:sz w:val="18"/>
              </w:rPr>
              <w:t>Minimaal 6 weken; punten minimaal 30 dagen tevoren inbrengbaar</w:t>
            </w:r>
          </w:p>
        </w:tc>
        <w:tc>
          <w:tcPr>
            <w:tcW w:type="dxa" w:w="1361"/>
            <w:shd w:fill="F8F9FA"/>
          </w:tcPr>
          <w:p>
            <w:r/>
            <w:r>
              <w:rPr>
                <w:rFonts w:ascii="Calibri" w:hAnsi="Calibri"/>
                <w:color w:val="1F2937"/>
                <w:sz w:val="18"/>
              </w:rPr>
              <w:t>[1]</w:t>
            </w:r>
          </w:p>
        </w:tc>
      </w:tr>
      <w:tr>
        <w:tc>
          <w:tcPr>
            <w:tcW w:type="dxa" w:w="2494"/>
          </w:tcPr>
          <w:p>
            <w:r/>
            <w:r>
              <w:rPr>
                <w:rFonts w:ascii="Calibri" w:hAnsi="Calibri"/>
                <w:color w:val="1F2937"/>
                <w:sz w:val="18"/>
              </w:rPr>
              <w:t>Publicatie agenda en stukken</w:t>
            </w:r>
          </w:p>
        </w:tc>
        <w:tc>
          <w:tcPr>
            <w:tcW w:type="dxa" w:w="4876"/>
          </w:tcPr>
          <w:p>
            <w:r/>
            <w:r>
              <w:rPr>
                <w:rFonts w:ascii="Calibri" w:hAnsi="Calibri"/>
                <w:color w:val="1F2937"/>
                <w:sz w:val="18"/>
              </w:rPr>
              <w:t>1 maand (30 dagen) vooraf; via site, uitnodiging en ownCloud - statutaire verplichting</w:t>
            </w:r>
          </w:p>
        </w:tc>
        <w:tc>
          <w:tcPr>
            <w:tcW w:type="dxa" w:w="1361"/>
          </w:tcPr>
          <w:p>
            <w:r/>
            <w:r>
              <w:rPr>
                <w:rFonts w:ascii="Calibri" w:hAnsi="Calibri"/>
                <w:color w:val="1F2937"/>
                <w:sz w:val="18"/>
              </w:rPr>
              <w:t>[1]</w:t>
            </w:r>
          </w:p>
        </w:tc>
      </w:tr>
      <w:tr>
        <w:tc>
          <w:tcPr>
            <w:tcW w:type="dxa" w:w="2494"/>
            <w:shd w:fill="F8F9FA"/>
          </w:tcPr>
          <w:p>
            <w:r/>
            <w:r>
              <w:rPr>
                <w:rFonts w:ascii="Calibri" w:hAnsi="Calibri"/>
                <w:color w:val="1F2937"/>
                <w:sz w:val="18"/>
              </w:rPr>
              <w:t>Registratie stemgerechtigden</w:t>
            </w:r>
          </w:p>
        </w:tc>
        <w:tc>
          <w:tcPr>
            <w:tcW w:type="dxa" w:w="4876"/>
            <w:shd w:fill="F8F9FA"/>
          </w:tcPr>
          <w:p>
            <w:r/>
            <w:r>
              <w:rPr>
                <w:rFonts w:ascii="Calibri" w:hAnsi="Calibri"/>
                <w:color w:val="1F2937"/>
                <w:sz w:val="18"/>
              </w:rPr>
              <w:t>Vanaf ten minste 1 uur vóór de opening tot de opening; stemkaart + stembiljet per geagendeerde stemming</w:t>
            </w:r>
          </w:p>
        </w:tc>
        <w:tc>
          <w:tcPr>
            <w:tcW w:type="dxa" w:w="1361"/>
            <w:shd w:fill="F8F9FA"/>
          </w:tcPr>
          <w:p>
            <w:r/>
            <w:r>
              <w:rPr>
                <w:rFonts w:ascii="Calibri" w:hAnsi="Calibri"/>
                <w:color w:val="1F2937"/>
                <w:sz w:val="18"/>
              </w:rPr>
              <w:t>[3]</w:t>
            </w:r>
          </w:p>
        </w:tc>
      </w:tr>
      <w:tr>
        <w:tc>
          <w:tcPr>
            <w:tcW w:type="dxa" w:w="2494"/>
          </w:tcPr>
          <w:p>
            <w:r/>
            <w:r>
              <w:rPr>
                <w:rFonts w:ascii="Calibri" w:hAnsi="Calibri"/>
                <w:color w:val="1F2937"/>
                <w:sz w:val="18"/>
              </w:rPr>
              <w:t>Aanmelding deelnemers</w:t>
            </w:r>
          </w:p>
        </w:tc>
        <w:tc>
          <w:tcPr>
            <w:tcW w:type="dxa" w:w="4876"/>
          </w:tcPr>
          <w:p>
            <w:r/>
            <w:r>
              <w:rPr>
                <w:rFonts w:ascii="Calibri" w:hAnsi="Calibri"/>
                <w:color w:val="1F2937"/>
                <w:sz w:val="18"/>
              </w:rPr>
              <w:t>Uiterlijk 48 uur voor aanvang (voor stemrecht)</w:t>
            </w:r>
          </w:p>
        </w:tc>
        <w:tc>
          <w:tcPr>
            <w:tcW w:type="dxa" w:w="1361"/>
          </w:tcPr>
          <w:p>
            <w:r/>
            <w:r>
              <w:rPr>
                <w:rFonts w:ascii="Calibri" w:hAnsi="Calibri"/>
                <w:color w:val="1F2937"/>
                <w:sz w:val="18"/>
              </w:rPr>
              <w:t>[3]</w:t>
            </w:r>
          </w:p>
        </w:tc>
      </w:tr>
      <w:tr>
        <w:tc>
          <w:tcPr>
            <w:tcW w:type="dxa" w:w="2494"/>
            <w:shd w:fill="F8F9FA"/>
          </w:tcPr>
          <w:p>
            <w:r/>
            <w:r>
              <w:rPr>
                <w:rFonts w:ascii="Calibri" w:hAnsi="Calibri"/>
                <w:color w:val="1F2937"/>
                <w:sz w:val="18"/>
              </w:rPr>
              <w:t>Aanwijzing stemgerechtigde door club</w:t>
            </w:r>
          </w:p>
        </w:tc>
        <w:tc>
          <w:tcPr>
            <w:tcW w:type="dxa" w:w="4876"/>
            <w:shd w:fill="F8F9FA"/>
          </w:tcPr>
          <w:p>
            <w:r/>
            <w:r>
              <w:rPr>
                <w:rFonts w:ascii="Calibri" w:hAnsi="Calibri"/>
                <w:color w:val="1F2937"/>
                <w:sz w:val="18"/>
              </w:rPr>
              <w:t>Binnen 24 uur na aanmelding, uiterlijk 24 uur voor aanvang</w:t>
            </w:r>
          </w:p>
        </w:tc>
        <w:tc>
          <w:tcPr>
            <w:tcW w:type="dxa" w:w="1361"/>
            <w:shd w:fill="F8F9FA"/>
          </w:tcPr>
          <w:p>
            <w:r/>
            <w:r>
              <w:rPr>
                <w:rFonts w:ascii="Calibri" w:hAnsi="Calibri"/>
                <w:color w:val="1F2937"/>
                <w:sz w:val="18"/>
              </w:rPr>
              <w:t>[3]</w:t>
            </w:r>
          </w:p>
        </w:tc>
      </w:tr>
      <w:tr>
        <w:tc>
          <w:tcPr>
            <w:tcW w:type="dxa" w:w="2494"/>
          </w:tcPr>
          <w:p>
            <w:r/>
            <w:r>
              <w:rPr>
                <w:rFonts w:ascii="Calibri" w:hAnsi="Calibri"/>
                <w:color w:val="1F2937"/>
                <w:sz w:val="18"/>
              </w:rPr>
              <w:t>Schriftelijke kandidaatstelling</w:t>
            </w:r>
          </w:p>
        </w:tc>
        <w:tc>
          <w:tcPr>
            <w:tcW w:type="dxa" w:w="4876"/>
          </w:tcPr>
          <w:p>
            <w:r/>
            <w:r>
              <w:rPr>
                <w:rFonts w:ascii="Calibri" w:hAnsi="Calibri"/>
                <w:color w:val="1F2937"/>
                <w:sz w:val="18"/>
              </w:rPr>
              <w:t>Uiterlijk 30 dagen vóór aanvang; rondzending aan geadresseerden</w:t>
            </w:r>
          </w:p>
        </w:tc>
        <w:tc>
          <w:tcPr>
            <w:tcW w:type="dxa" w:w="1361"/>
          </w:tcPr>
          <w:p>
            <w:r/>
            <w:r>
              <w:rPr>
                <w:rFonts w:ascii="Calibri" w:hAnsi="Calibri"/>
                <w:color w:val="1F2937"/>
                <w:sz w:val="18"/>
              </w:rPr>
              <w:t>[3]</w:t>
            </w:r>
          </w:p>
        </w:tc>
      </w:tr>
      <w:tr>
        <w:tc>
          <w:tcPr>
            <w:tcW w:type="dxa" w:w="2494"/>
            <w:shd w:fill="F8F9FA"/>
          </w:tcPr>
          <w:p>
            <w:r/>
            <w:r>
              <w:rPr>
                <w:rFonts w:ascii="Calibri" w:hAnsi="Calibri"/>
                <w:color w:val="1F2937"/>
                <w:sz w:val="18"/>
              </w:rPr>
              <w:t>Datum niet in vakantie; niet verplaatsen</w:t>
            </w:r>
          </w:p>
        </w:tc>
        <w:tc>
          <w:tcPr>
            <w:tcW w:type="dxa" w:w="4876"/>
            <w:shd w:fill="F8F9FA"/>
          </w:tcPr>
          <w:p>
            <w:r/>
            <w:r>
              <w:rPr>
                <w:rFonts w:ascii="Calibri" w:hAnsi="Calibri"/>
                <w:color w:val="1F2937"/>
                <w:sz w:val="18"/>
              </w:rPr>
              <w:t>Check bij vaststelling; een vastgestelde en gecommuniceerde datum wordt nooit verplaatst</w:t>
            </w:r>
          </w:p>
        </w:tc>
        <w:tc>
          <w:tcPr>
            <w:tcW w:type="dxa" w:w="1361"/>
            <w:shd w:fill="F8F9FA"/>
          </w:tcPr>
          <w:p>
            <w:r/>
            <w:r>
              <w:rPr>
                <w:rFonts w:ascii="Calibri" w:hAnsi="Calibri"/>
                <w:color w:val="1F2937"/>
                <w:sz w:val="18"/>
              </w:rPr>
              <w:t>[1]</w:t>
            </w:r>
          </w:p>
        </w:tc>
      </w:tr>
      <w:tr>
        <w:tc>
          <w:tcPr>
            <w:tcW w:type="dxa" w:w="2494"/>
          </w:tcPr>
          <w:p>
            <w:r/>
            <w:r>
              <w:rPr>
                <w:rFonts w:ascii="Calibri" w:hAnsi="Calibri"/>
                <w:color w:val="1F2937"/>
                <w:sz w:val="18"/>
              </w:rPr>
              <w:t>Aanwezigheid dagelijks bestuur</w:t>
            </w:r>
          </w:p>
        </w:tc>
        <w:tc>
          <w:tcPr>
            <w:tcW w:type="dxa" w:w="4876"/>
          </w:tcPr>
          <w:p>
            <w:r/>
            <w:r>
              <w:rPr>
                <w:rFonts w:ascii="Calibri" w:hAnsi="Calibri"/>
                <w:color w:val="1F2937"/>
                <w:sz w:val="18"/>
              </w:rPr>
              <w:t>Volledige DB aanwezig; bij verhindering bij de opening vermelden met reden</w:t>
            </w:r>
          </w:p>
        </w:tc>
        <w:tc>
          <w:tcPr>
            <w:tcW w:type="dxa" w:w="1361"/>
          </w:tcPr>
          <w:p>
            <w:r/>
            <w:r>
              <w:rPr>
                <w:rFonts w:ascii="Calibri" w:hAnsi="Calibri"/>
                <w:color w:val="1F2937"/>
                <w:sz w:val="18"/>
              </w:rPr>
              <w:t>[1]</w:t>
            </w:r>
          </w:p>
        </w:tc>
      </w:tr>
      <w:tr>
        <w:tc>
          <w:tcPr>
            <w:tcW w:type="dxa" w:w="2494"/>
            <w:shd w:fill="F8F9FA"/>
          </w:tcPr>
          <w:p>
            <w:r/>
            <w:r>
              <w:rPr>
                <w:rFonts w:ascii="Calibri" w:hAnsi="Calibri"/>
                <w:color w:val="1F2937"/>
                <w:sz w:val="18"/>
              </w:rPr>
              <w:t>Roulatie nationale voorjaarsconventie</w:t>
            </w:r>
          </w:p>
        </w:tc>
        <w:tc>
          <w:tcPr>
            <w:tcW w:type="dxa" w:w="4876"/>
            <w:shd w:fill="F8F9FA"/>
          </w:tcPr>
          <w:p>
            <w:r/>
            <w:r>
              <w:rPr>
                <w:rFonts w:ascii="Calibri" w:hAnsi="Calibri"/>
                <w:color w:val="1F2937"/>
                <w:sz w:val="18"/>
              </w:rPr>
              <w:t>Vastgesteld door de Gouverneursraad op 6 mei 2022: 2025-2026 = 110AN, 2026-2027 = 110AZ (controle: districtsconventie 110AN is zelfstandig en valt hier niet onder)</w:t>
            </w:r>
          </w:p>
        </w:tc>
        <w:tc>
          <w:tcPr>
            <w:tcW w:type="dxa" w:w="1361"/>
            <w:shd w:fill="F8F9FA"/>
          </w:tcPr>
          <w:p>
            <w:r/>
            <w:r>
              <w:rPr>
                <w:rFonts w:ascii="Calibri" w:hAnsi="Calibri"/>
                <w:color w:val="1F2937"/>
                <w:sz w:val="18"/>
              </w:rPr>
              <w:t>[2]</w:t>
            </w:r>
          </w:p>
        </w:tc>
      </w:tr>
      <w:tr>
        <w:tc>
          <w:tcPr>
            <w:tcW w:type="dxa" w:w="2494"/>
          </w:tcPr>
          <w:p>
            <w:r/>
            <w:r>
              <w:rPr>
                <w:rFonts w:ascii="Calibri" w:hAnsi="Calibri"/>
                <w:color w:val="1F2937"/>
                <w:sz w:val="18"/>
              </w:rPr>
              <w:t>Vlaggenceremonie</w:t>
            </w:r>
          </w:p>
        </w:tc>
        <w:tc>
          <w:tcPr>
            <w:tcW w:type="dxa" w:w="4876"/>
          </w:tcPr>
          <w:p>
            <w:r/>
            <w:r>
              <w:rPr>
                <w:rFonts w:ascii="Calibri" w:hAnsi="Calibri"/>
                <w:color w:val="1F2937"/>
                <w:sz w:val="18"/>
              </w:rPr>
              <w:t>Voorbehouden aan de nationale voorjaarsconventie; niet vereist voor de districtsconventie</w:t>
            </w:r>
          </w:p>
        </w:tc>
        <w:tc>
          <w:tcPr>
            <w:tcW w:type="dxa" w:w="1361"/>
          </w:tcPr>
          <w:p>
            <w:r/>
            <w:r>
              <w:rPr>
                <w:rFonts w:ascii="Calibri" w:hAnsi="Calibri"/>
                <w:color w:val="1F2937"/>
                <w:sz w:val="18"/>
              </w:rPr>
              <w:t>[1]</w:t>
            </w:r>
          </w:p>
        </w:tc>
      </w:tr>
    </w:tbl>
    <w:p>
      <w:pPr>
        <w:spacing w:before="360" w:after="40"/>
        <w:pBdr>
          <w:bottom w:val="single" w:sz="12" w:space="2" w:color="FFB81C"/>
        </w:pBdr>
      </w:pPr>
      <w:r>
        <w:rPr>
          <w:rFonts w:ascii="Calibri" w:hAnsi="Calibri"/>
          <w:b/>
          <w:color w:val="003366"/>
          <w:sz w:val="32"/>
        </w:rPr>
        <w:t>11. Goedkeuring</w:t>
      </w:r>
    </w:p>
    <w:p>
      <w:pPr>
        <w:spacing w:after="120" w:before="0"/>
      </w:pPr>
      <w:r>
        <w:rPr>
          <w:rFonts w:ascii="Calibri" w:hAnsi="Calibri"/>
          <w:b w:val="0"/>
          <w:i w:val="0"/>
          <w:color w:val="1F2937"/>
          <w:sz w:val="22"/>
        </w:rPr>
        <w:t>Dit projectplan &amp; PVA wordt ter vaststelling aangeboden aan het Dagelijks Bestuur en het Districtskabinet 2026-2027 van Lions District 110AN. Na vaststelling fungeert dit document als het besturingskader voor de organisatie van de Voorjaarsconventie 2027. Herziening vindt plaats na elke QC-gate of bij ingrijpende besluiten (locatie, hostclub, budget).</w:t>
      </w:r>
    </w:p>
    <w:tbl>
      <w:tblPr>
        <w:tblStyle w:val="TableGrid"/>
        <w:tblW w:type="auto" w:w="0"/>
        <w:jc w:val="center"/>
        <w:tblLook w:firstColumn="1" w:firstRow="1" w:lastColumn="0" w:lastRow="0" w:noHBand="0" w:noVBand="1" w:val="04A0"/>
      </w:tblPr>
      <w:tblGrid>
        <w:gridCol w:w="2436"/>
        <w:gridCol w:w="2436"/>
        <w:gridCol w:w="2436"/>
        <w:gridCol w:w="2436"/>
      </w:tblGrid>
      <w:tr>
        <w:tc>
          <w:tcPr>
            <w:tcW w:type="dxa" w:w="3175"/>
            <w:shd w:fill="003366"/>
          </w:tcPr>
          <w:p>
            <w:r/>
            <w:r>
              <w:rPr>
                <w:rFonts w:ascii="Calibri" w:hAnsi="Calibri"/>
                <w:b/>
                <w:color w:val="FFFFFF"/>
                <w:sz w:val="20"/>
              </w:rPr>
              <w:t>Rol</w:t>
            </w:r>
          </w:p>
        </w:tc>
        <w:tc>
          <w:tcPr>
            <w:tcW w:type="dxa" w:w="2494"/>
            <w:shd w:fill="003366"/>
          </w:tcPr>
          <w:p>
            <w:r/>
            <w:r>
              <w:rPr>
                <w:rFonts w:ascii="Calibri" w:hAnsi="Calibri"/>
                <w:b/>
                <w:color w:val="FFFFFF"/>
                <w:sz w:val="20"/>
              </w:rPr>
              <w:t>Naam</w:t>
            </w:r>
          </w:p>
        </w:tc>
        <w:tc>
          <w:tcPr>
            <w:tcW w:type="dxa" w:w="1474"/>
            <w:shd w:fill="003366"/>
          </w:tcPr>
          <w:p>
            <w:r/>
            <w:r>
              <w:rPr>
                <w:rFonts w:ascii="Calibri" w:hAnsi="Calibri"/>
                <w:b/>
                <w:color w:val="FFFFFF"/>
                <w:sz w:val="20"/>
              </w:rPr>
              <w:t>Datum</w:t>
            </w:r>
          </w:p>
        </w:tc>
        <w:tc>
          <w:tcPr>
            <w:tcW w:type="dxa" w:w="1928"/>
            <w:shd w:fill="003366"/>
          </w:tcPr>
          <w:p>
            <w:r/>
            <w:r>
              <w:rPr>
                <w:rFonts w:ascii="Calibri" w:hAnsi="Calibri"/>
                <w:b/>
                <w:color w:val="FFFFFF"/>
                <w:sz w:val="20"/>
              </w:rPr>
              <w:t>Handtekening</w:t>
            </w:r>
          </w:p>
        </w:tc>
      </w:tr>
      <w:tr>
        <w:tc>
          <w:tcPr>
            <w:tcW w:type="dxa" w:w="3175"/>
            <w:shd w:fill="F8F9FA"/>
          </w:tcPr>
          <w:p>
            <w:r/>
            <w:r>
              <w:rPr>
                <w:rFonts w:ascii="Calibri" w:hAnsi="Calibri"/>
                <w:color w:val="1F2937"/>
                <w:sz w:val="20"/>
              </w:rPr>
              <w:t>Districtsgouverneur 2026-2027</w:t>
            </w:r>
          </w:p>
        </w:tc>
        <w:tc>
          <w:tcPr>
            <w:tcW w:type="dxa" w:w="2494"/>
            <w:shd w:fill="F8F9FA"/>
          </w:tcPr>
          <w:p>
            <w:r/>
            <w:r>
              <w:rPr>
                <w:rFonts w:ascii="Calibri" w:hAnsi="Calibri"/>
                <w:color w:val="1F2937"/>
                <w:sz w:val="20"/>
              </w:rPr>
            </w:r>
          </w:p>
        </w:tc>
        <w:tc>
          <w:tcPr>
            <w:tcW w:type="dxa" w:w="1474"/>
            <w:shd w:fill="F8F9FA"/>
          </w:tcPr>
          <w:p>
            <w:r/>
            <w:r>
              <w:rPr>
                <w:rFonts w:ascii="Calibri" w:hAnsi="Calibri"/>
                <w:color w:val="1F2937"/>
                <w:sz w:val="20"/>
              </w:rPr>
            </w:r>
          </w:p>
        </w:tc>
        <w:tc>
          <w:tcPr>
            <w:tcW w:type="dxa" w:w="1928"/>
            <w:shd w:fill="F8F9FA"/>
          </w:tcPr>
          <w:p>
            <w:r/>
            <w:r>
              <w:rPr>
                <w:rFonts w:ascii="Calibri" w:hAnsi="Calibri"/>
                <w:color w:val="1F2937"/>
                <w:sz w:val="20"/>
              </w:rPr>
            </w:r>
          </w:p>
        </w:tc>
      </w:tr>
      <w:tr>
        <w:tc>
          <w:tcPr>
            <w:tcW w:type="dxa" w:w="3175"/>
          </w:tcPr>
          <w:p>
            <w:r/>
            <w:r>
              <w:rPr>
                <w:rFonts w:ascii="Calibri" w:hAnsi="Calibri"/>
                <w:color w:val="1F2937"/>
                <w:sz w:val="20"/>
              </w:rPr>
              <w:t>1e Vice-Districtsgouverneur</w:t>
            </w:r>
          </w:p>
        </w:tc>
        <w:tc>
          <w:tcPr>
            <w:tcW w:type="dxa" w:w="2494"/>
          </w:tcPr>
          <w:p>
            <w:r/>
            <w:r>
              <w:rPr>
                <w:rFonts w:ascii="Calibri" w:hAnsi="Calibri"/>
                <w:color w:val="1F2937"/>
                <w:sz w:val="20"/>
              </w:rPr>
            </w:r>
          </w:p>
        </w:tc>
        <w:tc>
          <w:tcPr>
            <w:tcW w:type="dxa" w:w="1474"/>
          </w:tcPr>
          <w:p>
            <w:r/>
            <w:r>
              <w:rPr>
                <w:rFonts w:ascii="Calibri" w:hAnsi="Calibri"/>
                <w:color w:val="1F2937"/>
                <w:sz w:val="20"/>
              </w:rPr>
            </w:r>
          </w:p>
        </w:tc>
        <w:tc>
          <w:tcPr>
            <w:tcW w:type="dxa" w:w="1928"/>
          </w:tcPr>
          <w:p>
            <w:r/>
            <w:r>
              <w:rPr>
                <w:rFonts w:ascii="Calibri" w:hAnsi="Calibri"/>
                <w:color w:val="1F2937"/>
                <w:sz w:val="20"/>
              </w:rPr>
            </w:r>
          </w:p>
        </w:tc>
      </w:tr>
      <w:tr>
        <w:tc>
          <w:tcPr>
            <w:tcW w:type="dxa" w:w="3175"/>
            <w:shd w:fill="F8F9FA"/>
          </w:tcPr>
          <w:p>
            <w:r/>
            <w:r>
              <w:rPr>
                <w:rFonts w:ascii="Calibri" w:hAnsi="Calibri"/>
                <w:color w:val="1F2937"/>
                <w:sz w:val="20"/>
              </w:rPr>
              <w:t>2e Vice-Districtsgouverneur</w:t>
            </w:r>
          </w:p>
        </w:tc>
        <w:tc>
          <w:tcPr>
            <w:tcW w:type="dxa" w:w="2494"/>
            <w:shd w:fill="F8F9FA"/>
          </w:tcPr>
          <w:p>
            <w:r/>
            <w:r>
              <w:rPr>
                <w:rFonts w:ascii="Calibri" w:hAnsi="Calibri"/>
                <w:color w:val="1F2937"/>
                <w:sz w:val="20"/>
              </w:rPr>
            </w:r>
          </w:p>
        </w:tc>
        <w:tc>
          <w:tcPr>
            <w:tcW w:type="dxa" w:w="1474"/>
            <w:shd w:fill="F8F9FA"/>
          </w:tcPr>
          <w:p>
            <w:r/>
            <w:r>
              <w:rPr>
                <w:rFonts w:ascii="Calibri" w:hAnsi="Calibri"/>
                <w:color w:val="1F2937"/>
                <w:sz w:val="20"/>
              </w:rPr>
            </w:r>
          </w:p>
        </w:tc>
        <w:tc>
          <w:tcPr>
            <w:tcW w:type="dxa" w:w="1928"/>
            <w:shd w:fill="F8F9FA"/>
          </w:tcPr>
          <w:p>
            <w:r/>
            <w:r>
              <w:rPr>
                <w:rFonts w:ascii="Calibri" w:hAnsi="Calibri"/>
                <w:color w:val="1F2937"/>
                <w:sz w:val="20"/>
              </w:rPr>
            </w:r>
          </w:p>
        </w:tc>
      </w:tr>
      <w:tr>
        <w:tc>
          <w:tcPr>
            <w:tcW w:type="dxa" w:w="3175"/>
          </w:tcPr>
          <w:p>
            <w:r/>
            <w:r>
              <w:rPr>
                <w:rFonts w:ascii="Calibri" w:hAnsi="Calibri"/>
                <w:color w:val="1F2937"/>
                <w:sz w:val="20"/>
              </w:rPr>
              <w:t>Districtssecretaris</w:t>
            </w:r>
          </w:p>
        </w:tc>
        <w:tc>
          <w:tcPr>
            <w:tcW w:type="dxa" w:w="2494"/>
          </w:tcPr>
          <w:p>
            <w:r/>
            <w:r>
              <w:rPr>
                <w:rFonts w:ascii="Calibri" w:hAnsi="Calibri"/>
                <w:color w:val="1F2937"/>
                <w:sz w:val="20"/>
              </w:rPr>
            </w:r>
          </w:p>
        </w:tc>
        <w:tc>
          <w:tcPr>
            <w:tcW w:type="dxa" w:w="1474"/>
          </w:tcPr>
          <w:p>
            <w:r/>
            <w:r>
              <w:rPr>
                <w:rFonts w:ascii="Calibri" w:hAnsi="Calibri"/>
                <w:color w:val="1F2937"/>
                <w:sz w:val="20"/>
              </w:rPr>
            </w:r>
          </w:p>
        </w:tc>
        <w:tc>
          <w:tcPr>
            <w:tcW w:type="dxa" w:w="1928"/>
          </w:tcPr>
          <w:p>
            <w:r/>
            <w:r>
              <w:rPr>
                <w:rFonts w:ascii="Calibri" w:hAnsi="Calibri"/>
                <w:color w:val="1F2937"/>
                <w:sz w:val="20"/>
              </w:rPr>
            </w:r>
          </w:p>
        </w:tc>
      </w:tr>
      <w:tr>
        <w:tc>
          <w:tcPr>
            <w:tcW w:type="dxa" w:w="3175"/>
            <w:shd w:fill="F8F9FA"/>
          </w:tcPr>
          <w:p>
            <w:r/>
            <w:r>
              <w:rPr>
                <w:rFonts w:ascii="Calibri" w:hAnsi="Calibri"/>
                <w:color w:val="1F2937"/>
                <w:sz w:val="20"/>
              </w:rPr>
              <w:t>Districtspenningmeester</w:t>
            </w:r>
          </w:p>
        </w:tc>
        <w:tc>
          <w:tcPr>
            <w:tcW w:type="dxa" w:w="2494"/>
            <w:shd w:fill="F8F9FA"/>
          </w:tcPr>
          <w:p>
            <w:r/>
            <w:r>
              <w:rPr>
                <w:rFonts w:ascii="Calibri" w:hAnsi="Calibri"/>
                <w:color w:val="1F2937"/>
                <w:sz w:val="20"/>
              </w:rPr>
            </w:r>
          </w:p>
        </w:tc>
        <w:tc>
          <w:tcPr>
            <w:tcW w:type="dxa" w:w="1474"/>
            <w:shd w:fill="F8F9FA"/>
          </w:tcPr>
          <w:p>
            <w:r/>
            <w:r>
              <w:rPr>
                <w:rFonts w:ascii="Calibri" w:hAnsi="Calibri"/>
                <w:color w:val="1F2937"/>
                <w:sz w:val="20"/>
              </w:rPr>
            </w:r>
          </w:p>
        </w:tc>
        <w:tc>
          <w:tcPr>
            <w:tcW w:type="dxa" w:w="1928"/>
            <w:shd w:fill="F8F9FA"/>
          </w:tcPr>
          <w:p>
            <w:r/>
            <w:r>
              <w:rPr>
                <w:rFonts w:ascii="Calibri" w:hAnsi="Calibri"/>
                <w:color w:val="1F2937"/>
                <w:sz w:val="20"/>
              </w:rPr>
            </w:r>
          </w:p>
        </w:tc>
      </w:tr>
      <w:tr>
        <w:tc>
          <w:tcPr>
            <w:tcW w:type="dxa" w:w="3175"/>
          </w:tcPr>
          <w:p>
            <w:r/>
            <w:r>
              <w:rPr>
                <w:rFonts w:ascii="Calibri" w:hAnsi="Calibri"/>
                <w:color w:val="1F2937"/>
                <w:sz w:val="20"/>
              </w:rPr>
              <w:t>Voorzitter hostclub / organiserend comite</w:t>
            </w:r>
          </w:p>
        </w:tc>
        <w:tc>
          <w:tcPr>
            <w:tcW w:type="dxa" w:w="2494"/>
          </w:tcPr>
          <w:p>
            <w:r/>
            <w:r>
              <w:rPr>
                <w:rFonts w:ascii="Calibri" w:hAnsi="Calibri"/>
                <w:color w:val="1F2937"/>
                <w:sz w:val="20"/>
              </w:rPr>
            </w:r>
          </w:p>
        </w:tc>
        <w:tc>
          <w:tcPr>
            <w:tcW w:type="dxa" w:w="1474"/>
          </w:tcPr>
          <w:p>
            <w:r/>
            <w:r>
              <w:rPr>
                <w:rFonts w:ascii="Calibri" w:hAnsi="Calibri"/>
                <w:color w:val="1F2937"/>
                <w:sz w:val="20"/>
              </w:rPr>
            </w:r>
          </w:p>
        </w:tc>
        <w:tc>
          <w:tcPr>
            <w:tcW w:type="dxa" w:w="1928"/>
          </w:tcPr>
          <w:p>
            <w:r/>
            <w:r>
              <w:rPr>
                <w:rFonts w:ascii="Calibri" w:hAnsi="Calibri"/>
                <w:color w:val="1F2937"/>
                <w:sz w:val="20"/>
              </w:rPr>
            </w:r>
          </w:p>
        </w:tc>
      </w:tr>
    </w:tbl>
    <w:p>
      <w:r>
        <w:br w:type="page"/>
      </w:r>
    </w:p>
    <w:p>
      <w:pPr>
        <w:spacing w:before="360" w:after="40"/>
        <w:pBdr>
          <w:bottom w:val="single" w:sz="12" w:space="2" w:color="FFB81C"/>
        </w:pBdr>
      </w:pPr>
      <w:r>
        <w:rPr>
          <w:rFonts w:ascii="Calibri" w:hAnsi="Calibri"/>
          <w:b/>
          <w:color w:val="003366"/>
          <w:sz w:val="32"/>
        </w:rPr>
        <w:t>Bijlage A - Bronnenlijst</w:t>
      </w:r>
    </w:p>
    <w:p>
      <w:pPr>
        <w:spacing w:after="120" w:before="0"/>
      </w:pPr>
      <w:r>
        <w:rPr>
          <w:rFonts w:ascii="Calibri" w:hAnsi="Calibri"/>
          <w:b w:val="0"/>
          <w:i/>
          <w:color w:val="374151"/>
          <w:sz w:val="20"/>
        </w:rPr>
        <w:t>Alle feiten in dit document zijn ontleend aan het geconsolideerde meta-dossier (v1) van dit project. Genummerde bronnen:</w:t>
      </w:r>
    </w:p>
    <w:p>
      <w:pPr>
        <w:spacing w:after="80" w:before="0"/>
      </w:pPr>
      <w:r>
        <w:rPr>
          <w:rFonts w:ascii="Calibri" w:hAnsi="Calibri"/>
          <w:b w:val="0"/>
          <w:i w:val="0"/>
          <w:color w:val="1F2937"/>
          <w:sz w:val="19"/>
        </w:rPr>
        <w:t>[1] Handboek MD 110 Lions Conventies, vs 06, 29-07-2024 (Handboek Lions Conventies) - organisatorische en statutaire to do's districts-/nationale conventies.</w:t>
      </w:r>
    </w:p>
    <w:p>
      <w:pPr>
        <w:spacing w:after="80" w:before="0"/>
      </w:pPr>
      <w:r>
        <w:rPr>
          <w:rFonts w:ascii="Calibri" w:hAnsi="Calibri"/>
          <w:b w:val="0"/>
          <w:i w:val="0"/>
          <w:color w:val="1F2937"/>
          <w:sz w:val="19"/>
        </w:rPr>
        <w:t>[2] Conventie Roulatieschema (vastgesteld Gouverneursraad 6 mei 2022) - roulatie landelijke voorjaarsconventies: 2023-2024 110CO, 2024-2025 110BN, 2025-2026 110AN, 2026-2027 110AZ.</w:t>
      </w:r>
    </w:p>
    <w:p>
      <w:pPr>
        <w:spacing w:after="80" w:before="0"/>
      </w:pPr>
      <w:r>
        <w:rPr>
          <w:rFonts w:ascii="Calibri" w:hAnsi="Calibri"/>
          <w:b w:val="0"/>
          <w:i w:val="0"/>
          <w:color w:val="1F2937"/>
          <w:sz w:val="19"/>
        </w:rPr>
        <w:t>[3] Huishoudelijk Reglement MD 110 Nederland, mei 2021 - Sectie 1 Conventiereglement (aanmelding, registratie, stemmingen, kandidaatstellingen) en lidmaatschaps-/stemrechtbepalingen.</w:t>
      </w:r>
    </w:p>
    <w:p>
      <w:pPr>
        <w:spacing w:after="80" w:before="0"/>
      </w:pPr>
      <w:r>
        <w:rPr>
          <w:rFonts w:ascii="Calibri" w:hAnsi="Calibri"/>
          <w:b w:val="0"/>
          <w:i w:val="0"/>
          <w:color w:val="1F2937"/>
          <w:sz w:val="19"/>
        </w:rPr>
        <w:t>[4] Club Health Assessment District 110AN t/m september 2025 (LCI-rapport) - club- en ledenaantallen district.</w:t>
      </w:r>
    </w:p>
    <w:p>
      <w:pPr>
        <w:spacing w:after="80" w:before="0"/>
      </w:pPr>
      <w:r>
        <w:rPr>
          <w:rFonts w:ascii="Calibri" w:hAnsi="Calibri"/>
          <w:b w:val="0"/>
          <w:i w:val="0"/>
          <w:color w:val="1F2937"/>
          <w:sz w:val="19"/>
        </w:rPr>
        <w:t>[5] Verslag Districtsconventie / Leden Ontmoetingsavond 17 oktober 2024, 110AN (Stadscaffee Laurens, Kerkade) - opzet, opkomst (66 aanwezigen, 20 clubs, 42 stemmen), stembureau, agenda.</w:t>
      </w:r>
    </w:p>
    <w:p>
      <w:pPr>
        <w:spacing w:after="80" w:before="0"/>
      </w:pPr>
      <w:r>
        <w:rPr>
          <w:rFonts w:ascii="Calibri" w:hAnsi="Calibri"/>
          <w:b w:val="0"/>
          <w:i w:val="0"/>
          <w:color w:val="1F2937"/>
          <w:sz w:val="19"/>
        </w:rPr>
        <w:t>[6] Werkplan en begroting AN 2025-2026 (16-03-2025) - DB-afspraken (DG/VDG/DP-portefeuille voorjaarsconventie), commissaris Voorjaarsconventie (Pieter Bas Boertje, LC Bussum Godelinde), meerdaagse voorjaarsconventie sinds FY 2022-2023 (Texel, Den Helder, Haarlem Over den Duin, Bussum Godelinde), zonevoorzitters, Lions Media, kascontrolecommissie, investeringsbeleid eigen vermogen, jaarkalender.</w:t>
      </w:r>
    </w:p>
    <w:p>
      <w:pPr>
        <w:spacing w:after="80" w:before="0"/>
      </w:pPr>
      <w:r>
        <w:rPr>
          <w:rFonts w:ascii="Calibri" w:hAnsi="Calibri"/>
          <w:b w:val="0"/>
          <w:i w:val="0"/>
          <w:color w:val="1F2937"/>
          <w:sz w:val="19"/>
        </w:rPr>
        <w:t>[7] Werkplan en begroting AN 2026-2027, draft v1 - thema 'Samen verder bouwen!', kabinet 2026-2027 (incl. commissaris Voorjaarsconventie [nog in te vullen]), meerdaagse voorjaarsconventie als vaste activiteit.</w:t>
      </w:r>
    </w:p>
    <w:p>
      <w:pPr>
        <w:spacing w:after="80" w:before="0"/>
      </w:pPr>
      <w:r>
        <w:rPr>
          <w:rFonts w:ascii="Calibri" w:hAnsi="Calibri"/>
          <w:b w:val="0"/>
          <w:i w:val="0"/>
          <w:color w:val="1F2937"/>
          <w:sz w:val="19"/>
        </w:rPr>
        <w:t>[8] Lions 110AN Werkplan 2024-2025 v1.0 - commissiestructuur en context.</w:t>
      </w:r>
    </w:p>
    <w:p>
      <w:pPr>
        <w:spacing w:after="80" w:before="0"/>
      </w:pPr>
      <w:r>
        <w:rPr>
          <w:rFonts w:ascii="Calibri" w:hAnsi="Calibri"/>
          <w:b w:val="0"/>
          <w:i w:val="0"/>
          <w:color w:val="1F2937"/>
          <w:sz w:val="19"/>
        </w:rPr>
        <w:t>[9] 2024-2025 MD110 Werkplan Gouverneursraad - MD-coordinatie en nationale programma's.</w:t>
      </w:r>
    </w:p>
    <w:p>
      <w:pPr>
        <w:spacing w:after="80" w:before="0"/>
      </w:pPr>
      <w:r>
        <w:rPr>
          <w:rFonts w:ascii="Calibri" w:hAnsi="Calibri"/>
          <w:b w:val="0"/>
          <w:i w:val="0"/>
          <w:color w:val="1F2937"/>
          <w:sz w:val="19"/>
        </w:rPr>
        <w:t>[10] Districtbegroting 110 AN 2025-2026 - 1.200 leden / contributie EUR 20; inkomsten EUR 24.500; uitgaven EUR 29.500; post '1 Districtsconventie' EUR 3.500.</w:t>
      </w:r>
    </w:p>
    <w:p>
      <w:pPr>
        <w:spacing w:after="80" w:before="0"/>
      </w:pPr>
      <w:r>
        <w:rPr>
          <w:rFonts w:ascii="Calibri" w:hAnsi="Calibri"/>
          <w:b w:val="0"/>
          <w:i w:val="0"/>
          <w:color w:val="1F2937"/>
          <w:sz w:val="19"/>
        </w:rPr>
        <w:t>[11] agenda-110AN-2026-2027.json (Kalender_110AN_2026-2027_final_jg_werkbestand.xlsx) - voorlopige reservering 'Voorjaarsconventie??' 19-20 maart 2027; Publicatie stukken Nationale voorjaarsconventie 29-4-2027; Nationale Voorjaarsconventie 30-5-2027.</w:t>
      </w:r>
    </w:p>
    <w:p>
      <w:pPr>
        <w:spacing w:after="80" w:before="120"/>
      </w:pPr>
      <w:r>
        <w:rPr>
          <w:rFonts w:ascii="Calibri" w:hAnsi="Calibri"/>
          <w:b w:val="0"/>
          <w:i w:val="0"/>
          <w:color w:val="1F2937"/>
          <w:sz w:val="19"/>
        </w:rPr>
        <w:t>[B] Controleset Feiten (bronnenoverzicht/meta-dossier, TierVerify) - bindende feitenset voor alle deliverables van dit project; zie Bijlage B.</w:t>
      </w:r>
    </w:p>
    <w:p>
      <w:pPr>
        <w:spacing w:before="360" w:after="40"/>
        <w:pBdr>
          <w:bottom w:val="single" w:sz="12" w:space="2" w:color="FFB81C"/>
        </w:pBdr>
      </w:pPr>
      <w:r>
        <w:rPr>
          <w:rFonts w:ascii="Calibri" w:hAnsi="Calibri"/>
          <w:b/>
          <w:color w:val="003366"/>
          <w:sz w:val="32"/>
        </w:rPr>
        <w:t>Bijlage B - Controleset Feiten (consistentiecheck)</w:t>
      </w:r>
    </w:p>
    <w:p>
      <w:pPr>
        <w:spacing w:after="120" w:before="0"/>
      </w:pPr>
      <w:r>
        <w:rPr>
          <w:rFonts w:ascii="Calibri" w:hAnsi="Calibri"/>
          <w:b w:val="0"/>
          <w:i/>
          <w:color w:val="374151"/>
          <w:sz w:val="20"/>
        </w:rPr>
        <w:t>De controleset uit het bronnenoverzicht is op dit document toegepast. Toepassing per feit:</w:t>
      </w:r>
    </w:p>
    <w:tbl>
      <w:tblPr>
        <w:tblStyle w:val="TableGrid"/>
        <w:tblW w:type="auto" w:w="0"/>
        <w:jc w:val="center"/>
        <w:tblLook w:firstColumn="1" w:firstRow="1" w:lastColumn="0" w:lastRow="0" w:noHBand="0" w:noVBand="1" w:val="04A0"/>
      </w:tblPr>
      <w:tblGrid>
        <w:gridCol w:w="3249"/>
        <w:gridCol w:w="3249"/>
        <w:gridCol w:w="3249"/>
      </w:tblGrid>
      <w:tr>
        <w:tc>
          <w:tcPr>
            <w:tcW w:type="dxa" w:w="2381"/>
            <w:shd w:fill="003366"/>
          </w:tcPr>
          <w:p>
            <w:r/>
            <w:r>
              <w:rPr>
                <w:rFonts w:ascii="Calibri" w:hAnsi="Calibri"/>
                <w:b/>
                <w:color w:val="FFFFFF"/>
                <w:sz w:val="18"/>
              </w:rPr>
              <w:t>Feit (controleset)</w:t>
            </w:r>
          </w:p>
        </w:tc>
        <w:tc>
          <w:tcPr>
            <w:tcW w:type="dxa" w:w="2948"/>
            <w:shd w:fill="003366"/>
          </w:tcPr>
          <w:p>
            <w:r/>
            <w:r>
              <w:rPr>
                <w:rFonts w:ascii="Calibri" w:hAnsi="Calibri"/>
                <w:b/>
                <w:color w:val="FFFFFF"/>
                <w:sz w:val="18"/>
              </w:rPr>
              <w:t>Waarde</w:t>
            </w:r>
          </w:p>
        </w:tc>
        <w:tc>
          <w:tcPr>
            <w:tcW w:type="dxa" w:w="3742"/>
            <w:shd w:fill="003366"/>
          </w:tcPr>
          <w:p>
            <w:r/>
            <w:r>
              <w:rPr>
                <w:rFonts w:ascii="Calibri" w:hAnsi="Calibri"/>
                <w:b/>
                <w:color w:val="FFFFFF"/>
                <w:sz w:val="18"/>
              </w:rPr>
              <w:t>Toepassing in dit document</w:t>
            </w:r>
          </w:p>
        </w:tc>
      </w:tr>
      <w:tr>
        <w:tc>
          <w:tcPr>
            <w:tcW w:type="dxa" w:w="2381"/>
            <w:shd w:fill="F8F9FA"/>
          </w:tcPr>
          <w:p>
            <w:r/>
            <w:r>
              <w:rPr>
                <w:rFonts w:ascii="Calibri" w:hAnsi="Calibri"/>
                <w:color w:val="1F2937"/>
                <w:sz w:val="18"/>
              </w:rPr>
              <w:t>District</w:t>
            </w:r>
          </w:p>
        </w:tc>
        <w:tc>
          <w:tcPr>
            <w:tcW w:type="dxa" w:w="2948"/>
            <w:shd w:fill="F8F9FA"/>
          </w:tcPr>
          <w:p>
            <w:r/>
            <w:r>
              <w:rPr>
                <w:rFonts w:ascii="Calibri" w:hAnsi="Calibri"/>
                <w:color w:val="1F2937"/>
                <w:sz w:val="18"/>
              </w:rPr>
              <w:t>110AN</w:t>
            </w:r>
          </w:p>
        </w:tc>
        <w:tc>
          <w:tcPr>
            <w:tcW w:type="dxa" w:w="3742"/>
            <w:shd w:fill="F8F9FA"/>
          </w:tcPr>
          <w:p>
            <w:r/>
            <w:r>
              <w:rPr>
                <w:rFonts w:ascii="Calibri" w:hAnsi="Calibri"/>
                <w:color w:val="1F2937"/>
                <w:sz w:val="18"/>
              </w:rPr>
              <w:t>Doorgevoerd - gehele document</w:t>
            </w:r>
          </w:p>
        </w:tc>
      </w:tr>
      <w:tr>
        <w:tc>
          <w:tcPr>
            <w:tcW w:type="dxa" w:w="2381"/>
          </w:tcPr>
          <w:p>
            <w:r/>
            <w:r>
              <w:rPr>
                <w:rFonts w:ascii="Calibri" w:hAnsi="Calibri"/>
                <w:color w:val="1F2937"/>
                <w:sz w:val="18"/>
              </w:rPr>
              <w:t>Conventietype</w:t>
            </w:r>
          </w:p>
        </w:tc>
        <w:tc>
          <w:tcPr>
            <w:tcW w:type="dxa" w:w="2948"/>
          </w:tcPr>
          <w:p>
            <w:r/>
            <w:r>
              <w:rPr>
                <w:rFonts w:ascii="Calibri" w:hAnsi="Calibri"/>
                <w:color w:val="1F2937"/>
                <w:sz w:val="18"/>
              </w:rPr>
              <w:t>Voorjaarsconventie (District Convention)</w:t>
            </w:r>
          </w:p>
        </w:tc>
        <w:tc>
          <w:tcPr>
            <w:tcW w:type="dxa" w:w="3742"/>
          </w:tcPr>
          <w:p>
            <w:r/>
            <w:r>
              <w:rPr>
                <w:rFonts w:ascii="Calibri" w:hAnsi="Calibri"/>
                <w:color w:val="1F2937"/>
                <w:sz w:val="18"/>
              </w:rPr>
              <w:t>Hoofdstuk 1-2; formele ALV [1][3]</w:t>
            </w:r>
          </w:p>
        </w:tc>
      </w:tr>
      <w:tr>
        <w:tc>
          <w:tcPr>
            <w:tcW w:type="dxa" w:w="2381"/>
            <w:shd w:fill="F8F9FA"/>
          </w:tcPr>
          <w:p>
            <w:r/>
            <w:r>
              <w:rPr>
                <w:rFonts w:ascii="Calibri" w:hAnsi="Calibri"/>
                <w:color w:val="1F2937"/>
                <w:sz w:val="18"/>
              </w:rPr>
              <w:t>Datum</w:t>
            </w:r>
          </w:p>
        </w:tc>
        <w:tc>
          <w:tcPr>
            <w:tcW w:type="dxa" w:w="2948"/>
            <w:shd w:fill="F8F9FA"/>
          </w:tcPr>
          <w:p>
            <w:r/>
            <w:r>
              <w:rPr>
                <w:rFonts w:ascii="Calibri" w:hAnsi="Calibri"/>
                <w:color w:val="1F2937"/>
                <w:sz w:val="18"/>
              </w:rPr>
              <w:t>April 2027 (exacte datum t.b.v. roulatie)</w:t>
            </w:r>
          </w:p>
        </w:tc>
        <w:tc>
          <w:tcPr>
            <w:tcW w:type="dxa" w:w="3742"/>
            <w:shd w:fill="F8F9FA"/>
          </w:tcPr>
          <w:p>
            <w:r/>
            <w:r>
              <w:rPr>
                <w:rFonts w:ascii="Calibri" w:hAnsi="Calibri"/>
                <w:color w:val="1F2937"/>
                <w:sz w:val="18"/>
              </w:rPr>
              <w:t>Aangehouden als projectkader; openstaande keuze 19-20 maart 2027 uit werkkalender [11] expliciet benoemd in hoofdstuk 4; vaststelling is M0</w:t>
            </w:r>
          </w:p>
        </w:tc>
      </w:tr>
      <w:tr>
        <w:tc>
          <w:tcPr>
            <w:tcW w:type="dxa" w:w="2381"/>
          </w:tcPr>
          <w:p>
            <w:r/>
            <w:r>
              <w:rPr>
                <w:rFonts w:ascii="Calibri" w:hAnsi="Calibri"/>
                <w:color w:val="1F2937"/>
                <w:sz w:val="18"/>
              </w:rPr>
              <w:t>Locatie</w:t>
            </w:r>
          </w:p>
        </w:tc>
        <w:tc>
          <w:tcPr>
            <w:tcW w:type="dxa" w:w="2948"/>
          </w:tcPr>
          <w:p>
            <w:r/>
            <w:r>
              <w:rPr>
                <w:rFonts w:ascii="Calibri" w:hAnsi="Calibri"/>
                <w:color w:val="1F2937"/>
                <w:sz w:val="18"/>
              </w:rPr>
              <w:t>Te bepalen op basis van roulatie</w:t>
            </w:r>
          </w:p>
        </w:tc>
        <w:tc>
          <w:tcPr>
            <w:tcW w:type="dxa" w:w="3742"/>
          </w:tcPr>
          <w:p>
            <w:r/>
            <w:r>
              <w:rPr>
                <w:rFonts w:ascii="Calibri" w:hAnsi="Calibri"/>
                <w:color w:val="1F2937"/>
                <w:sz w:val="18"/>
              </w:rPr>
              <w:t>Vaststelling via M1; hostclub-aanwijzing conform districtspraktijk [6]</w:t>
            </w:r>
          </w:p>
        </w:tc>
      </w:tr>
      <w:tr>
        <w:tc>
          <w:tcPr>
            <w:tcW w:type="dxa" w:w="2381"/>
            <w:shd w:fill="F8F9FA"/>
          </w:tcPr>
          <w:p>
            <w:r/>
            <w:r>
              <w:rPr>
                <w:rFonts w:ascii="Calibri" w:hAnsi="Calibri"/>
                <w:color w:val="1F2937"/>
                <w:sz w:val="18"/>
              </w:rPr>
              <w:t>Governance</w:t>
            </w:r>
          </w:p>
        </w:tc>
        <w:tc>
          <w:tcPr>
            <w:tcW w:type="dxa" w:w="2948"/>
            <w:shd w:fill="F8F9FA"/>
          </w:tcPr>
          <w:p>
            <w:r/>
            <w:r>
              <w:rPr>
                <w:rFonts w:ascii="Calibri" w:hAnsi="Calibri"/>
                <w:color w:val="1F2937"/>
                <w:sz w:val="18"/>
              </w:rPr>
              <w:t>Huishoudelijk Reglement MD 110 mei 2021</w:t>
            </w:r>
          </w:p>
        </w:tc>
        <w:tc>
          <w:tcPr>
            <w:tcW w:type="dxa" w:w="3742"/>
            <w:shd w:fill="F8F9FA"/>
          </w:tcPr>
          <w:p>
            <w:r/>
            <w:r>
              <w:rPr>
                <w:rFonts w:ascii="Calibri" w:hAnsi="Calibri"/>
                <w:color w:val="1F2937"/>
                <w:sz w:val="18"/>
              </w:rPr>
              <w:t>Hoofdstuk 10 volledig gebaseerd op HR</w:t>
            </w:r>
          </w:p>
        </w:tc>
      </w:tr>
      <w:tr>
        <w:tc>
          <w:tcPr>
            <w:tcW w:type="dxa" w:w="2381"/>
          </w:tcPr>
          <w:p>
            <w:r/>
            <w:r>
              <w:rPr>
                <w:rFonts w:ascii="Calibri" w:hAnsi="Calibri"/>
                <w:color w:val="1F2937"/>
                <w:sz w:val="18"/>
              </w:rPr>
              <w:t>Stemrechten</w:t>
            </w:r>
          </w:p>
        </w:tc>
        <w:tc>
          <w:tcPr>
            <w:tcW w:type="dxa" w:w="2948"/>
          </w:tcPr>
          <w:p>
            <w:r/>
            <w:r>
              <w:rPr>
                <w:rFonts w:ascii="Calibri" w:hAnsi="Calibri"/>
                <w:color w:val="1F2937"/>
                <w:sz w:val="18"/>
              </w:rPr>
              <w:t>Per club 1 stem per 10 leden (min 1, max 5)</w:t>
            </w:r>
          </w:p>
        </w:tc>
        <w:tc>
          <w:tcPr>
            <w:tcW w:type="dxa" w:w="3742"/>
          </w:tcPr>
          <w:p>
            <w:r/>
            <w:r>
              <w:rPr>
                <w:rFonts w:ascii="Calibri" w:hAnsi="Calibri"/>
                <w:color w:val="1F2937"/>
                <w:sz w:val="18"/>
              </w:rPr>
              <w:t>Hoofdstuk 10.1 [B][3]</w:t>
            </w:r>
          </w:p>
        </w:tc>
      </w:tr>
      <w:tr>
        <w:tc>
          <w:tcPr>
            <w:tcW w:type="dxa" w:w="2381"/>
            <w:shd w:fill="F8F9FA"/>
          </w:tcPr>
          <w:p>
            <w:r/>
            <w:r>
              <w:rPr>
                <w:rFonts w:ascii="Calibri" w:hAnsi="Calibri"/>
                <w:color w:val="1F2937"/>
                <w:sz w:val="18"/>
              </w:rPr>
              <w:t>Quorum</w:t>
            </w:r>
          </w:p>
        </w:tc>
        <w:tc>
          <w:tcPr>
            <w:tcW w:type="dxa" w:w="2948"/>
            <w:shd w:fill="F8F9FA"/>
          </w:tcPr>
          <w:p>
            <w:r/>
            <w:r>
              <w:rPr>
                <w:rFonts w:ascii="Calibri" w:hAnsi="Calibri"/>
                <w:color w:val="1F2937"/>
                <w:sz w:val="18"/>
              </w:rPr>
              <w:t>Meeste artikelen: &gt;50% stemgerechtigden</w:t>
            </w:r>
          </w:p>
        </w:tc>
        <w:tc>
          <w:tcPr>
            <w:tcW w:type="dxa" w:w="3742"/>
            <w:shd w:fill="F8F9FA"/>
          </w:tcPr>
          <w:p>
            <w:r/>
            <w:r>
              <w:rPr>
                <w:rFonts w:ascii="Calibri" w:hAnsi="Calibri"/>
                <w:color w:val="1F2937"/>
                <w:sz w:val="18"/>
              </w:rPr>
              <w:t>Hoofdstuk 10.2 [B][3]</w:t>
            </w:r>
          </w:p>
        </w:tc>
      </w:tr>
      <w:tr>
        <w:tc>
          <w:tcPr>
            <w:tcW w:type="dxa" w:w="2381"/>
          </w:tcPr>
          <w:p>
            <w:r/>
            <w:r>
              <w:rPr>
                <w:rFonts w:ascii="Calibri" w:hAnsi="Calibri"/>
                <w:color w:val="1F2937"/>
                <w:sz w:val="18"/>
              </w:rPr>
              <w:t>Budget referentie</w:t>
            </w:r>
          </w:p>
        </w:tc>
        <w:tc>
          <w:tcPr>
            <w:tcW w:type="dxa" w:w="2948"/>
          </w:tcPr>
          <w:p>
            <w:r/>
            <w:r>
              <w:rPr>
                <w:rFonts w:ascii="Calibri" w:hAnsi="Calibri"/>
                <w:color w:val="1F2937"/>
                <w:sz w:val="18"/>
              </w:rPr>
              <w:t>Districtbegroting 25-26: post districtsconventie EUR 3.500</w:t>
            </w:r>
          </w:p>
        </w:tc>
        <w:tc>
          <w:tcPr>
            <w:tcW w:type="dxa" w:w="3742"/>
          </w:tcPr>
          <w:p>
            <w:r/>
            <w:r>
              <w:rPr>
                <w:rFonts w:ascii="Calibri" w:hAnsi="Calibri"/>
                <w:color w:val="1F2937"/>
                <w:sz w:val="18"/>
              </w:rPr>
              <w:t>Hoofdstuk 6 [10]</w:t>
            </w:r>
          </w:p>
        </w:tc>
      </w:tr>
      <w:tr>
        <w:tc>
          <w:tcPr>
            <w:tcW w:type="dxa" w:w="2381"/>
            <w:shd w:fill="F8F9FA"/>
          </w:tcPr>
          <w:p>
            <w:r/>
            <w:r>
              <w:rPr>
                <w:rFonts w:ascii="Calibri" w:hAnsi="Calibri"/>
                <w:color w:val="1F2937"/>
                <w:sz w:val="18"/>
              </w:rPr>
              <w:t>Voorzitter</w:t>
            </w:r>
          </w:p>
        </w:tc>
        <w:tc>
          <w:tcPr>
            <w:tcW w:type="dxa" w:w="2948"/>
            <w:shd w:fill="F8F9FA"/>
          </w:tcPr>
          <w:p>
            <w:r/>
            <w:r>
              <w:rPr>
                <w:rFonts w:ascii="Calibri" w:hAnsi="Calibri"/>
                <w:color w:val="1F2937"/>
                <w:sz w:val="18"/>
              </w:rPr>
              <w:t>District Governor 2026-2027</w:t>
            </w:r>
          </w:p>
        </w:tc>
        <w:tc>
          <w:tcPr>
            <w:tcW w:type="dxa" w:w="3742"/>
            <w:shd w:fill="F8F9FA"/>
          </w:tcPr>
          <w:p>
            <w:r/>
            <w:r>
              <w:rPr>
                <w:rFonts w:ascii="Calibri" w:hAnsi="Calibri"/>
                <w:color w:val="1F2937"/>
                <w:sz w:val="18"/>
              </w:rPr>
              <w:t>PVA-matrix: DG = Accountable</w:t>
            </w:r>
          </w:p>
        </w:tc>
      </w:tr>
      <w:tr>
        <w:tc>
          <w:tcPr>
            <w:tcW w:type="dxa" w:w="2381"/>
          </w:tcPr>
          <w:p>
            <w:r/>
            <w:r>
              <w:rPr>
                <w:rFonts w:ascii="Calibri" w:hAnsi="Calibri"/>
                <w:color w:val="1F2937"/>
                <w:sz w:val="18"/>
              </w:rPr>
              <w:t>Secretaris</w:t>
            </w:r>
          </w:p>
        </w:tc>
        <w:tc>
          <w:tcPr>
            <w:tcW w:type="dxa" w:w="2948"/>
          </w:tcPr>
          <w:p>
            <w:r/>
            <w:r>
              <w:rPr>
                <w:rFonts w:ascii="Calibri" w:hAnsi="Calibri"/>
                <w:color w:val="1F2937"/>
                <w:sz w:val="18"/>
              </w:rPr>
              <w:t>Cabinet Secretary 2026-2027</w:t>
            </w:r>
          </w:p>
        </w:tc>
        <w:tc>
          <w:tcPr>
            <w:tcW w:type="dxa" w:w="3742"/>
          </w:tcPr>
          <w:p>
            <w:r/>
            <w:r>
              <w:rPr>
                <w:rFonts w:ascii="Calibri" w:hAnsi="Calibri"/>
                <w:color w:val="1F2937"/>
                <w:sz w:val="18"/>
              </w:rPr>
              <w:t>PVA-matrix: secretaris = centrale regelaar [1]</w:t>
            </w:r>
          </w:p>
        </w:tc>
      </w:tr>
    </w:tbl>
    <w:p>
      <w:pPr>
        <w:spacing w:after="120" w:before="120"/>
      </w:pPr>
      <w:r>
        <w:rPr>
          <w:rFonts w:ascii="Calibri" w:hAnsi="Calibri"/>
          <w:b w:val="0"/>
          <w:i/>
          <w:color w:val="374151"/>
          <w:sz w:val="18"/>
        </w:rPr>
        <w:t>Disclaimers: namen van functionarissen 2026-2027 zijn in het werkplan-draft deels nog placeholders [7] en zijn daarom in dit document niet hard gemaakt. Alle bedragen in hoofdstuk 6 zijn indicatieve plafondkaders op basis van de referentiebegroting [10], geen offertes.</w:t>
      </w:r>
    </w:p>
    <w:sectPr w:rsidR="00FC693F" w:rsidRPr="0006063C" w:rsidSect="00034616">
      <w:footerReference w:type="default" r:id="rId9"/>
      <w:headerReference w:type="default" r:id="rId10"/>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374151"/>
        <w:sz w:val="16"/>
      </w:rPr>
      <w:t xml:space="preserve">Lions District 110AN - Voorjaarsconventie 2027 (Projectplan &amp; PVA)  |  pagina </w:t>
    </w:r>
    <w:r>
      <w:fldChar w:fldCharType="begin"/>
    </w:r>
    <w:r>
      <w:instrText xml:space="preserve"> PAGE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i/>
        <w:color w:val="374151"/>
        <w:sz w:val="16"/>
      </w:rPr>
      <w:t>Projectplan &amp; PVA v1.0 - Voorjaarsconventie District 110AN, april 2027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