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br w:type="textWrapping"/>
        <w:br w:type="textWrapping"/>
        <w:t xml:space="preserve">Datum: 26-08-2026</w:t>
        <w:br w:type="textWrapping"/>
        <w:t xml:space="preserve">Deelnemers: Gijs Jacobs, Peter dikkerboom, Stijn van Zelst, Jorick van Gemert</w:t>
        <w:br w:type="textWrapping"/>
        <w:t xml:space="preserve">Locatie: teams call</w:t>
        <w:br w:type="textWrapping"/>
        <w:br w:type="textWrapping"/>
        <w:t xml:space="preserve">---</w:t>
        <w:br w:type="textWrapping"/>
        <w:br w:type="textWrapping"/>
        <w:t xml:space="preserve">SAMENVATTING VAN ONDERWERPEN</w:t>
        <w:br w:type="textWrapping"/>
        <w:br w:type="textWrapping"/>
        <w:t xml:space="preserve">Deze vergadering gaat over de voorbereiding van de aanvraag (Samenwerkingsverband Toezicht Aanvraag) voor de opslag en verwerking van gevaarlijke stoffen . De volgende onderwerpen zijn centraal:</w:t>
        <w:br w:type="textWrapping"/>
        <w:br w:type="textWrapping"/>
        <w:t xml:space="preserve">1. Opslag van gevaarlijke stoffen in verpakking</w:t>
        <w:br w:type="textWrapping"/>
        <w:t xml:space="preserve">2. Opslag van gevaarlijke stoffen in tanks (doseertanks)</w:t>
        <w:br w:type="textWrapping"/>
        <w:t xml:space="preserve">3. Koelinstallaties</w:t>
        <w:br w:type="textWrapping"/>
        <w:t xml:space="preserve">4. Algemeen: BB-cvm toets, AERIUS, activiteitenmemo</w:t>
        <w:br w:type="textWrapping"/>
        <w:t xml:space="preserve">5. Tijdlijn en indiening</w:t>
        <w:br w:type="textWrapping"/>
        <w:t xml:space="preserve">6. Tata terrein vestiging</w:t>
        <w:br w:type="textWrapping"/>
        <w:t xml:space="preserve">7. HAZOP studie</w:t>
        <w:br w:type="textWrapping"/>
        <w:br w:type="textWrapping"/>
        <w:t xml:space="preserve">---</w:t>
        <w:br w:type="textWrapping"/>
        <w:br w:type="textWrapping"/>
        <w:t xml:space="preserve">1. OPSLAG VAN GEVAARLIJKE STOFFEN IN VERPAKKING</w:t>
        <w:br w:type="textWrapping"/>
        <w:br w:type="textWrapping"/>
        <w:t xml:space="preserve">Benodigde gegevens:</w:t>
        <w:br w:type="textWrapping"/>
        <w:t xml:space="preserve">• Coördinaten van de opslaglocatie(s) (of een kaartje met aanduiding)</w:t>
      </w:r>
      <w:r w:rsidDel="00000000" w:rsidR="00000000" w:rsidRPr="00000000">
        <w:rPr>
          <w:color w:val="ff0000"/>
          <w:rtl w:val="0"/>
        </w:rPr>
        <w:t xml:space="preserve">wordt opgepakt door ops, aangeleverd voor </w:t>
      </w:r>
      <w:r w:rsidDel="00000000" w:rsidR="00000000" w:rsidRPr="00000000">
        <w:rPr>
          <w:rtl w:val="0"/>
        </w:rPr>
        <w:br w:type="textWrapping"/>
        <w:t xml:space="preserve">• Maximale hoeveelheid opgeslagen stoffen per ADR-klasse per opslaglocatie</w:t>
        <w:br w:type="textWrapping"/>
        <w:t xml:space="preserve">• PGS-15 toets van de opslaglocatie(s) </w:t>
      </w:r>
      <w:r w:rsidDel="00000000" w:rsidR="00000000" w:rsidRPr="00000000">
        <w:rPr>
          <w:color w:val="ff0000"/>
          <w:rtl w:val="0"/>
        </w:rPr>
        <w:t xml:space="preserve">reeds doorgestuurd </w:t>
      </w:r>
      <w:r w:rsidDel="00000000" w:rsidR="00000000" w:rsidRPr="00000000">
        <w:rPr>
          <w:rtl w:val="0"/>
        </w:rPr>
        <w:br w:type="textWrapping"/>
        <w:t xml:space="preserve">• Een plattegrondtekening met locaties van bodembedreigende activiteiten (overal waar chemicaliën aanwezig kunnen zijn)</w:t>
      </w:r>
      <w:r w:rsidDel="00000000" w:rsidR="00000000" w:rsidRPr="00000000">
        <w:rPr>
          <w:color w:val="ff0000"/>
          <w:rtl w:val="0"/>
        </w:rPr>
        <w:t xml:space="preserve">wordt opgepakt door ops, aangeleverd voor </w:t>
      </w:r>
      <w:r w:rsidDel="00000000" w:rsidR="00000000" w:rsidRPr="00000000">
        <w:rPr>
          <w:rtl w:val="0"/>
        </w:rPr>
        <w:br w:type="textWrapping"/>
        <w:br w:type="textWrapping"/>
        <w:t xml:space="preserve">Status: Gegevens zijn grotendeels direct in te vullen. PGS-15 toets vereist berekening.</w:t>
        <w:br w:type="textWrapping"/>
        <w:br w:type="textWrapping"/>
        <w:t xml:space="preserve">---</w:t>
        <w:br w:type="textWrapping"/>
        <w:br w:type="textWrapping"/>
        <w:t xml:space="preserve">2. OPSLAG VAN GEVAARLIJKE STOFFEN IN TANKS (DOSEERTANKS)</w:t>
        <w:br w:type="textWrapping"/>
        <w:br w:type="textWrapping"/>
        <w:t xml:space="preserve">Benodigde gegevens:</w:t>
        <w:br w:type="textWrapping"/>
        <w:t xml:space="preserve">• Overzicht van welke tanks welke stoffen gaan opslaan en in welke maximale hoeveelheid </w:t>
      </w:r>
      <w:r w:rsidDel="00000000" w:rsidR="00000000" w:rsidRPr="00000000">
        <w:rPr>
          <w:color w:val="ff0000"/>
          <w:rtl w:val="0"/>
        </w:rPr>
        <w:t xml:space="preserve">wordt opgepakt door ops, aangeleverd voor </w:t>
      </w:r>
      <w:r w:rsidDel="00000000" w:rsidR="00000000" w:rsidRPr="00000000">
        <w:rPr>
          <w:rtl w:val="0"/>
        </w:rPr>
        <w:br w:type="textWrapping"/>
        <w:t xml:space="preserve">• Capaciteit per tank</w:t>
        <w:br w:type="textWrapping"/>
        <w:t xml:space="preserve">• PGS 31 toets kan gevraagd worden </w:t>
      </w:r>
      <w:r w:rsidDel="00000000" w:rsidR="00000000" w:rsidRPr="00000000">
        <w:rPr>
          <w:color w:val="ff0000"/>
          <w:rtl w:val="0"/>
        </w:rPr>
        <w:t xml:space="preserve">vervalt vooralsnog</w:t>
      </w:r>
      <w:r w:rsidDel="00000000" w:rsidR="00000000" w:rsidRPr="00000000">
        <w:rPr>
          <w:rtl w:val="0"/>
        </w:rPr>
        <w:br w:type="textWrapping"/>
        <w:br w:type="textWrapping"/>
        <w:t xml:space="preserve">Status: Overzicht tanks en stoffen in te vullen.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PGS-31 toets vereist berekening. </w:t>
      </w:r>
      <w:r w:rsidDel="00000000" w:rsidR="00000000" w:rsidRPr="00000000">
        <w:rPr>
          <w:color w:val="ff0000"/>
          <w:rtl w:val="0"/>
        </w:rPr>
        <w:t xml:space="preserve">vervalt vooralsnog</w:t>
      </w:r>
      <w:r w:rsidDel="00000000" w:rsidR="00000000" w:rsidRPr="00000000">
        <w:rPr>
          <w:rtl w:val="0"/>
        </w:rPr>
        <w:br w:type="textWrapping"/>
        <w:br w:type="textWrapping"/>
        <w:t xml:space="preserve">---</w:t>
        <w:br w:type="textWrapping"/>
        <w:br w:type="textWrapping"/>
        <w:t xml:space="preserve">3. KOELINSTALLATIES</w:t>
        <w:br w:type="textWrapping"/>
        <w:br w:type="textWrapping"/>
        <w:t xml:space="preserve">Benodigde gegevens:</w:t>
        <w:br w:type="textWrapping"/>
        <w:t xml:space="preserve">• Korte beschrijving van de vermogens, inhoud, en locatie </w:t>
      </w:r>
      <w:r w:rsidDel="00000000" w:rsidR="00000000" w:rsidRPr="00000000">
        <w:rPr>
          <w:color w:val="ff0000"/>
          <w:rtl w:val="0"/>
        </w:rPr>
        <w:t xml:space="preserve">vervalt nu</w:t>
      </w:r>
      <w:r w:rsidDel="00000000" w:rsidR="00000000" w:rsidRPr="00000000">
        <w:rPr>
          <w:rtl w:val="0"/>
        </w:rPr>
        <w:br w:type="textWrapping"/>
        <w:t xml:space="preserve">• Strikt gezien geen wettelijke eis, maar wordt vaak gevraagd</w:t>
        <w:br w:type="textWrapping"/>
        <w:br w:type="textWrapping"/>
        <w:br w:type="textWrapping"/>
        <w:br w:type="textWrapping"/>
        <w:t xml:space="preserve">---</w:t>
        <w:br w:type="textWrapping"/>
        <w:br w:type="textWrapping"/>
        <w:t xml:space="preserve">4. ALGEMEEN: TOETSEN EN BEREKENINGEN</w:t>
        <w:br w:type="textWrapping"/>
        <w:br w:type="textWrapping"/>
        <w:t xml:space="preserve">| Toets/Berekening | Status | Geschatte Werkdagen |</w:t>
        <w:br w:type="textWrapping"/>
        <w:t xml:space="preserve">|------------------|--------|---------------------|</w:t>
        <w:br w:type="textWrapping"/>
        <w:t xml:space="preserve">| BB-cvm toets (minimaliseren effecten bodembedreigende activiteiten) </w:t>
      </w:r>
      <w:r w:rsidDel="00000000" w:rsidR="00000000" w:rsidRPr="00000000">
        <w:rPr>
          <w:color w:val="ff0000"/>
          <w:rtl w:val="0"/>
        </w:rPr>
        <w:t xml:space="preserve">wordt uitgevoerd door arcadis</w:t>
      </w:r>
      <w:r w:rsidDel="00000000" w:rsidR="00000000" w:rsidRPr="00000000">
        <w:rPr>
          <w:rtl w:val="0"/>
        </w:rPr>
        <w:br w:type="textWrapping"/>
        <w:t xml:space="preserve">| AERIUS berekening | Niet direct een eis, maar waarschijnlijk gevraagd </w:t>
      </w:r>
      <w:r w:rsidDel="00000000" w:rsidR="00000000" w:rsidRPr="00000000">
        <w:rPr>
          <w:color w:val="ff0000"/>
          <w:rtl w:val="0"/>
        </w:rPr>
        <w:t xml:space="preserve">wordt uitgevoerd door arcadis</w:t>
      </w:r>
      <w:r w:rsidDel="00000000" w:rsidR="00000000" w:rsidRPr="00000000">
        <w:rPr>
          <w:rtl w:val="0"/>
        </w:rPr>
        <w:br w:type="textWrapping"/>
        <w:t xml:space="preserve">| Korte memo met beschrijving activiteiten | Waarschijnlijk gevraagd, handig voor betrokkenheid</w:t>
        <w:br w:type="textWrapping"/>
        <w:t xml:space="preserve">| PGS-15 toets verpakking | </w:t>
      </w:r>
      <w:r w:rsidDel="00000000" w:rsidR="00000000" w:rsidRPr="00000000">
        <w:rPr>
          <w:color w:val="ff0000"/>
          <w:rtl w:val="0"/>
        </w:rPr>
        <w:t xml:space="preserve">is aangeleverd</w:t>
      </w:r>
      <w:r w:rsidDel="00000000" w:rsidR="00000000" w:rsidRPr="00000000">
        <w:rPr>
          <w:rtl w:val="0"/>
        </w:rPr>
        <w:br w:type="textWrapping"/>
        <w:t xml:space="preserve">| PGS-31 toets tanks | Kan gevraagd worden </w:t>
      </w:r>
      <w:r w:rsidDel="00000000" w:rsidR="00000000" w:rsidRPr="00000000">
        <w:rPr>
          <w:color w:val="ff0000"/>
          <w:rtl w:val="0"/>
        </w:rPr>
        <w:t xml:space="preserve">vooralsnog niet</w:t>
      </w:r>
      <w:r w:rsidDel="00000000" w:rsidR="00000000" w:rsidRPr="00000000">
        <w:rPr>
          <w:rtl w:val="0"/>
        </w:rPr>
        <w:br w:type="textWrapping"/>
        <w:br w:type="textWrapping"/>
        <w:t xml:space="preserve">6. TATA TERREIN VESTIGING</w:t>
        <w:br w:type="textWrapping"/>
        <w:br w:type="textWrapping"/>
        <w:t xml:space="preserve">Planologische context:</w:t>
        <w:br w:type="textWrapping"/>
        <w:t xml:space="preserve">• Er is planologisch heel veel mogelijk op het terrein qua activiteiten</w:t>
        <w:br w:type="textWrapping"/>
        <w:t xml:space="preserve">• FOAK scharen onder Anorganisch chemische grondstoffenfabriek (cat 4.2) → binnenplans mogelijk</w:t>
        <w:br w:type="textWrapping"/>
        <w:t xml:space="preserve">• Risicovolle inrichtingen (Seveso) zijn moeilijker in te passen, maar niet onmogelijk → let op contouren</w:t>
        <w:br w:type="textWrapping"/>
        <w:br w:type="textWrapping"/>
        <w:t xml:space="preserve">Risico's en aandachtspunten:</w:t>
        <w:br w:type="textWrapping"/>
        <w:t xml:space="preserve">• Veel politiek en stakeholder management verwacht, minder focus op regels (die zijn ruim)</w:t>
        <w:br w:type="textWrapping"/>
        <w:t xml:space="preserve">• Optische associatie met Tata (greenwashing perceptie) → kan negatieve aandacht opleveren</w:t>
        <w:br w:type="textWrapping"/>
        <w:t xml:space="preserve">• Communicatiestrategie noodzakelijk</w:t>
        <w:br w:type="textWrapping"/>
        <w:br w:type="textWrapping"/>
        <w:t xml:space="preserve">Kritische vragen:</w:t>
        <w:br w:type="textWrapping"/>
        <w:t xml:space="preserve">• Is vestiging op Tata terrein definitief gekozen?</w:t>
        <w:br w:type="textWrapping"/>
        <w:t xml:space="preserve">• Hoe omgaan met communicatie/perceptie risico's?</w:t>
        <w:br w:type="textWrapping"/>
        <w:t xml:space="preserve">• Is er al contact met gemeente/provincie over vestiging?</w:t>
        <w:br w:type="textWrapping"/>
        <w:br w:type="textWrapping"/>
        <w:t xml:space="preserve">---</w:t>
        <w:br w:type="textWrapping"/>
        <w:br w:type="textWrapping"/>
        <w:t xml:space="preserve">7. HAZOP STUDIE</w:t>
        <w:br w:type="textWrapping"/>
        <w:br w:type="textWrapping"/>
        <w:t xml:space="preserve">Voorgesteld plan:</w:t>
        <w:br w:type="textWrapping"/>
        <w:t xml:space="preserve">• Uitvoering: september</w:t>
        <w:br w:type="textWrapping"/>
        <w:t xml:space="preserve">• Concept rapport: binnen 2 weken na HAZOP</w:t>
        <w:br w:type="textWrapping"/>
        <w:t xml:space="preserve">• Kosten: ~€15.000</w:t>
        <w:br w:type="textWrapping"/>
        <w:t xml:space="preserve">• Lead: super senior, verwacht nieuwe inzichten die waardevol zijn voor pilot en FOAK</w:t>
        <w:br w:type="textWrapping"/>
        <w:br w:type="textWrapping"/>
        <w:t xml:space="preserve">Kritische vragen:</w:t>
        <w:br w:type="textWrapping"/>
        <w:t xml:space="preserve">• Hoe voelt het team over de investering (€15k)?</w:t>
        <w:br w:type="textWrapping"/>
        <w:t xml:space="preserve">• Welke systemen/processen gaan in de HAZOP (scope)?</w:t>
        <w:br w:type="textWrapping"/>
        <w:t xml:space="preserve">• Is september realistisch qua beschikbaarheid kernpersonen?</w:t>
        <w:br w:type="textWrapping"/>
        <w:t xml:space="preserve">• Hoe worden HAZOP-resultaten teruggekoppeld in ontwerp?</w:t>
        <w:br w:type="textWrapping"/>
        <w:br w:type="textWrapping"/>
        <w:t xml:space="preserve">---</w:t>
        <w:br w:type="textWrapping"/>
        <w:br w:type="textWrapping"/>
        <w:br w:type="textWrapping"/>
        <w:br w:type="textWrapping"/>
        <w:t xml:space="preserve">NOTITIES / VRIJE RUIMTE VOOR DE VERGADERING</w:t>
        <w:br w:type="textWrapping"/>
        <w:br w:type="textWrapping"/>
        <w:t xml:space="preserve">Afspraken:</w:t>
      </w:r>
    </w:p>
    <w:p w:rsidR="00000000" w:rsidDel="00000000" w:rsidP="00000000" w:rsidRDefault="00000000" w:rsidRPr="00000000" w14:paraId="00000003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1)-afspraak maken met bevoegd gezag pakt arcadis op voor planning. </w:t>
      </w:r>
    </w:p>
    <w:p w:rsidR="00000000" w:rsidDel="00000000" w:rsidP="00000000" w:rsidRDefault="00000000" w:rsidRPr="00000000" w14:paraId="00000004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-voorafgaand aan meeting met bevoegd gezag→ info delen / pitch voorbereiden Deadline 3 sept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color w:val="ff0000"/>
          <w:rtl w:val="0"/>
        </w:rPr>
        <w:t xml:space="preserve">2)aanleveren van acties voor 3 sept</w:t>
      </w:r>
    </w:p>
    <w:p w:rsidR="00000000" w:rsidDel="00000000" w:rsidP="00000000" w:rsidRDefault="00000000" w:rsidRPr="00000000" w14:paraId="00000005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3)Korte memo met beschrijving activiteiten aanleveren. Deadline 3 sept</w:t>
      </w:r>
    </w:p>
    <w:p w:rsidR="00000000" w:rsidDel="00000000" w:rsidP="00000000" w:rsidRDefault="00000000" w:rsidRPr="00000000" w14:paraId="00000006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4) Hazop en LOPA uitvoeren door arcadis, begin oktober kan de meeste info aangeboden worden door Phoenix Metals. Daarna hazop inplannen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Timing: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-focus op Indienen melding eind september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