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eastAsia="Calibri"/>
          <w:b/>
          <w:i w:val="0"/>
          <w:color w:val="003366"/>
          <w:sz w:val="44"/>
        </w:rPr>
        <w:t>WERKINSTRUCTIE</w:t>
      </w:r>
    </w:p>
    <w:p>
      <w:pPr>
        <w:jc w:val="center"/>
      </w:pPr>
      <w:r>
        <w:rPr>
          <w:rFonts w:ascii="Calibri" w:hAnsi="Calibri" w:eastAsia="Calibri"/>
          <w:b/>
          <w:i w:val="0"/>
          <w:color w:val="003366"/>
          <w:sz w:val="36"/>
        </w:rPr>
        <w:t>Veilig Omgaan met Kwik</w:t>
      </w:r>
    </w:p>
    <w:p>
      <w:pPr>
        <w:spacing w:after="200"/>
        <w:jc w:val="center"/>
      </w:pPr>
      <w:r>
        <w:rPr>
          <w:rFonts w:ascii="Calibri" w:hAnsi="Calibri" w:eastAsia="Calibri"/>
          <w:b w:val="0"/>
          <w:i/>
          <w:sz w:val="24"/>
        </w:rPr>
        <w:t>Offshore Decommissioning — Small Piece Removal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Documentnummer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JvG-WI-KWK-001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24 augustus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Opdrachtgever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Wintershall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Uitvoerder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Koole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Definitief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color w:val="003366"/>
                <w:sz w:val="20"/>
              </w:rPr>
              <w:t>Gebaseerd op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HSEQ Compliance Audit — Meta-Dossier 003057 [1][2][3]</w:t>
            </w:r>
          </w:p>
        </w:tc>
      </w:tr>
    </w:tbl>
    <w:p/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1. Doel</w:t>
      </w:r>
    </w:p>
    <w:p>
      <w:pPr>
        <w:spacing w:after="80"/>
      </w:pPr>
      <w:r>
        <w:rPr>
          <w:rFonts w:ascii="Calibri" w:hAnsi="Calibri" w:eastAsia="Calibri"/>
          <w:b w:val="0"/>
          <w:i w:val="0"/>
          <w:sz w:val="22"/>
        </w:rPr>
        <w:t>Deze werkinstructie beschrijft hoe medewerkers van Koole veilig en conform Nederlandse wet- en regelgeving omgaan met kwik en kwikverdacht materiaal tijdens offshore decommissioningwerkzaamheden (small piece removal) op een Noordzee-platform in opdracht van Wintershall.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Voorkomen van blootstelling aan kwikdamp en vloeibaar kwik, binnen de wettelijke grenswaarden: 8-uur TWA van 0,02 mg/m³ en STEL (15 min) van — (geen STEL in NL) [2][3].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Veilige verwijdering, verpakking, opslag en afvoer van kwik(verdacht) materiaal naar een erkende verwerker [3].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Adequaat handelen bij lekkage of andere incidenten volgens de EMVI-procedure.</w:t>
      </w:r>
    </w:p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2. Toepassingsgebied</w:t>
      </w:r>
    </w:p>
    <w:p>
      <w:pPr>
        <w:spacing w:after="80"/>
      </w:pPr>
      <w:r>
        <w:rPr>
          <w:rFonts w:ascii="Calibri" w:hAnsi="Calibri" w:eastAsia="Calibri"/>
          <w:b w:val="0"/>
          <w:i w:val="0"/>
          <w:sz w:val="22"/>
        </w:rPr>
        <w:t>Deze instructie is van toepassing op alle Koole-medewerkers en onderaannemers betrokken bij: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Identificatie, verwijdering en handling van kwikhoudende of kwikvermoedende componenten (manometers, kleppen, separators, leidingen) op het offshore platform.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Verpakking, labelen, tijdelijke opslag en transport (ADR UN 2809) van kwikhoudend materiaal.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Decontaminatie van personen, PBM en materieel na contact met of verdenking van kwik.</w:t>
      </w:r>
    </w:p>
    <w:p>
      <w:pPr>
        <w:spacing w:after="80"/>
      </w:pPr>
      <w:r>
        <w:rPr>
          <w:rFonts w:ascii="Calibri" w:hAnsi="Calibri" w:eastAsia="Calibri"/>
          <w:b w:val="0"/>
          <w:i/>
          <w:sz w:val="22"/>
        </w:rPr>
        <w:t>De instructie is opgesteld conform het Arbobesluit hoofdstuk 4 (gevaarlijke stoffen), de Europese Kwikverordening (EU) 2017/852, REACH en CLP [1][2][3].</w:t>
      </w:r>
    </w:p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3. Definities &amp; Afkortingen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Kwik (Hg): </w:t>
      </w:r>
      <w:r>
        <w:rPr>
          <w:rFonts w:ascii="Calibri" w:hAnsi="Calibri" w:eastAsia="Calibri"/>
          <w:b w:val="0"/>
          <w:i w:val="0"/>
          <w:sz w:val="22"/>
        </w:rPr>
        <w:t>Vloeibaar metaal, CAS-nummer 7439-97-6. CLP-classificatie: H360D (kan de vruchtbaarheid of het ongeboren kind schaden), H372 (kan de organen schaden bij langdurige of herhaalde blootstelling), H410 (zeer giftig voor in het water levende organismen, met langetermijneffecten) [3].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TWA: </w:t>
      </w:r>
      <w:r>
        <w:rPr>
          <w:rFonts w:ascii="Calibri" w:hAnsi="Calibri" w:eastAsia="Calibri"/>
          <w:b w:val="0"/>
          <w:i w:val="0"/>
          <w:sz w:val="22"/>
        </w:rPr>
        <w:t>Time Weighted Average — tijdgewogen gemiddelde blootstelling over 8 uur. Wettelijke grenswaarde kwik: 0,02 mg/m³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STEL: </w:t>
      </w:r>
      <w:r>
        <w:rPr>
          <w:rFonts w:ascii="Calibri" w:hAnsi="Calibri" w:eastAsia="Calibri"/>
          <w:b w:val="0"/>
          <w:i w:val="0"/>
          <w:sz w:val="22"/>
        </w:rPr>
        <w:t>Short Term Exposure Limit — grenswaarde over 15 minuten. Kwik: — (geen STEL in NL)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PBM: </w:t>
      </w:r>
      <w:r>
        <w:rPr>
          <w:rFonts w:ascii="Calibri" w:hAnsi="Calibri" w:eastAsia="Calibri"/>
          <w:b w:val="0"/>
          <w:i w:val="0"/>
          <w:sz w:val="22"/>
        </w:rPr>
        <w:t>Persoonlijke BeschermingsMiddelen.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EMVI: </w:t>
      </w:r>
      <w:r>
        <w:rPr>
          <w:rFonts w:ascii="Calibri" w:hAnsi="Calibri" w:eastAsia="Calibri"/>
          <w:b w:val="0"/>
          <w:i w:val="0"/>
          <w:sz w:val="22"/>
        </w:rPr>
        <w:t>Eerste Medische hulp VervoersInstallatie — ongevallen- en reddingsinstructie.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ADR UN 2809: </w:t>
      </w:r>
      <w:r>
        <w:rPr>
          <w:rFonts w:ascii="Calibri" w:hAnsi="Calibri" w:eastAsia="Calibri"/>
          <w:b w:val="0"/>
          <w:i w:val="0"/>
          <w:sz w:val="22"/>
        </w:rPr>
        <w:t>Vervoersclassificatie voor kwik volgens ADR (vervoer gevaarlijke stoffen over de weg)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RI&amp;E: </w:t>
      </w:r>
      <w:r>
        <w:rPr>
          <w:rFonts w:ascii="Calibri" w:hAnsi="Calibri" w:eastAsia="Calibri"/>
          <w:b w:val="0"/>
          <w:i w:val="0"/>
          <w:sz w:val="22"/>
        </w:rPr>
        <w:t>Risico-Inventarisatie en -Evaluatie.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SDS: </w:t>
      </w:r>
      <w:r>
        <w:rPr>
          <w:rFonts w:ascii="Calibri" w:hAnsi="Calibri" w:eastAsia="Calibri"/>
          <w:b w:val="0"/>
          <w:i w:val="0"/>
          <w:sz w:val="22"/>
        </w:rPr>
        <w:t>Safety Data Sheet (veiligheidsinformatieblad), conform REACH artikel 31 [3].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XRF: </w:t>
      </w:r>
      <w:r>
        <w:rPr>
          <w:rFonts w:ascii="Calibri" w:hAnsi="Calibri" w:eastAsia="Calibri"/>
          <w:b w:val="0"/>
          <w:i w:val="0"/>
          <w:sz w:val="22"/>
        </w:rPr>
        <w:t>Röntgenfluorescentie — meettechniek voor snelle detectie van kwikvervuiling.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ZZS: </w:t>
      </w:r>
      <w:r>
        <w:rPr>
          <w:rFonts w:ascii="Calibri" w:hAnsi="Calibri" w:eastAsia="Calibri"/>
          <w:b w:val="0"/>
          <w:i w:val="0"/>
          <w:sz w:val="22"/>
        </w:rPr>
        <w:t>Zeer Zorgwekkende Stoffen — kwik staat op de ZZS-lijst van het RIVM.</w:t>
      </w:r>
    </w:p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4. Werkwijze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4.1 Werkvoorbereiding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Raadpleeg de RI&amp;E en het Plan van Aanpak voor de specifieke werkplek; identificeer potentiële kwikbronnen (manometers, kleppen, separators) via de pre-removal survey [1][2].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Voer detectie uit (XRF of laboratoriumanalyse) en classificeer materiaal als 'kwikverdacht' of 'bevestigd besmet'.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Zorg dat de SDS van kwik op de werkplek beschikbaar is en dat de EMVI-procedure bekend is [2][3].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Houd een toolboxmeeting voor alle betrokkenen; verifieer fit-testcertificaten en medische geschiktheid.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4.2 PBM aantrekken (verplicht vóór aanvang werk)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Disposable beschermende kleding (wegwerpoverall met capuchon); vervang bij zichtbare besmetting en na afloop van het werk.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Nitril handschoenen (dubbel dragen aanbevolen: binnen- en buithandschoen).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P3 respirator (halfgelaatsmasker met P3-filter; volgelaatsmasker bij verhoogd risico) — uitsluitend gebruiken na geslaagde fit-test.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Oogbescherming (gesloten goggles) en wegwerp-overschoenen of chemisch bestendige laarzen.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Controleer alle PBM visueel op beschadigingen; vervang defect materiaal direct.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4.3 Verwijderen van kwikverdacht materiaal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Markeer de werkzone; uitsluitend geautoriseerd en geïnstrueerd personeel heeft toegang.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Vang lekkende componenten direct af in een opvangbak; voorkom dat kwik op de vloer of in leidingriolen terechtkomt.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Verwijder componenten zoveel mogelijk gesloten/in zijn geheel; voorkom onnodige demontage.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Bestrooi gemorst kwik met zwavelpoeder of een commercieel kwik-bindmiddel; nooit stofzuigen of vegen.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Plaats verwijderd materiaal direct in een afgesloten, goedgekeurde container.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Voer waar noodzakelijk luchtmetingen uit en documenteer de resultaten (Arbobesluit art. 4.10) [2].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4.4 Verpakken en labelen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Verpak kwikhoudend materiaal in ondoorlatende, dampestichte, UN-gekeurde verpakking (ADR UN 2809).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Voorzie elke verpakking van een CLP-conform etiket met stofnaam 'Kwik', CAS 7439-97-6, H-zinnen H360D/H372/H410 en de bijbehorende P-zinnen [3].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Registreer inhoud, hoeveelheid, datum en verantwoordelijke op de verpakking én in het registratieformulier (bijlage).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Sla verpakt materiaal op in een gescheiden, geventileerde en duidelijk gemarkeerde opslagruimte, buiten bereik van hitte.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Transport uitsluitend met een erkende vervoerder en correcte vervoersdocumentatie (ADR UN 2809), naar een erkende verwerker [2][3].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4.5 Decontaminatie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Reinig handen en blootgestelde huid grondig met water en zeep; niet schrobben.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Verwijder disposable kleding en overschoenen op de daartoe aangewezen plek; verpak als kwikhoudend afval.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Decontamineer gereedschap en apparatuur volgens het geldende protocol vóór hergebruik of afvoer.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Vervang P3-filters volgens fabrikantspecificatie of bij merkbare ademweerstand.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Douchen en omkleden is verplicht vóór pauzes en aan het einde van de dienst.</w:t>
      </w:r>
    </w:p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5. Verantwoordelijkheden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fill="003366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Rol</w:t>
            </w:r>
          </w:p>
        </w:tc>
        <w:tc>
          <w:tcPr>
            <w:tcW w:type="dxa" w:w="4703"/>
            <w:shd w:val="clear" w:fill="003366"/>
          </w:tcPr>
          <w:p>
            <w:r>
              <w:rPr>
                <w:rFonts w:ascii="Calibri" w:hAnsi="Calibri" w:eastAsia="Calibri"/>
                <w:b/>
                <w:i w:val="0"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Uitvoerend medewerker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Volgt deze werkinstructie op; draagt de voorgeschreven PBM; meldt afwijkingen en incidenten direct.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Voorman / teamleider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Verifieert PBM-gebruik en fit-tests; organiseert toolboxmeetings; geeft de werkplek conform Plan van Aanpak vrij.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HSEQ-officer (Koole)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Beheert RI&amp;E, SDS en registraties; verzorgt luchtmetingen en rapportage; beoordeelt decontaminatieprocedures.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Bedrijfsarts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Medische surveillance en beoordeling van blootstellingsregistraties conform Arbobesluit art. 4.6 [2].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 w:eastAsia="Calibri"/>
                <w:b/>
                <w:i w:val="0"/>
                <w:sz w:val="20"/>
              </w:rPr>
              <w:t>Opdrachtgever (Wintershall)</w:t>
            </w:r>
          </w:p>
        </w:tc>
        <w:tc>
          <w:tcPr>
            <w:tcW w:type="dxa" w:w="4703"/>
          </w:tcPr>
          <w:p>
            <w:r>
              <w:rPr>
                <w:rFonts w:ascii="Calibri" w:hAnsi="Calibri" w:eastAsia="Calibri"/>
                <w:b w:val="0"/>
                <w:i w:val="0"/>
                <w:sz w:val="20"/>
              </w:rPr>
              <w:t>Stelt platforminformatie en pre-removal survey-gegevens beschikbaar; verifieert NOGEPA-compliance.</w:t>
            </w:r>
          </w:p>
        </w:tc>
      </w:tr>
    </w:tbl>
    <w:p/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6. Risico's &amp; Mitigatie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Inhalatie van kwikdamp: </w:t>
      </w:r>
      <w:r>
        <w:rPr>
          <w:rFonts w:ascii="Calibri" w:hAnsi="Calibri" w:eastAsia="Calibri"/>
          <w:b w:val="0"/>
          <w:i w:val="0"/>
          <w:sz w:val="22"/>
        </w:rPr>
        <w:t>P3 respirator met fit-test; luchtmetingen; grenswaarden TWA 0,02 mg/m³ en geen afzonderlijke STEL (NL) hanteren als actiedrempels [2][3].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Huid-/oogcontact met vloeibaar kwik: </w:t>
      </w:r>
      <w:r>
        <w:rPr>
          <w:rFonts w:ascii="Calibri" w:hAnsi="Calibri" w:eastAsia="Calibri"/>
          <w:b w:val="0"/>
          <w:i w:val="0"/>
          <w:sz w:val="22"/>
        </w:rPr>
        <w:t>Nitril handschoenen (dubbel); gesloten goggles; disposable beschermende kleding; decontaminatieprotocol.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Reproductieve schade (H360D) en orgaanschade (H372): </w:t>
      </w:r>
      <w:r>
        <w:rPr>
          <w:rFonts w:ascii="Calibri" w:hAnsi="Calibri" w:eastAsia="Calibri"/>
          <w:b w:val="0"/>
          <w:i w:val="0"/>
          <w:sz w:val="22"/>
        </w:rPr>
        <w:t>Medische surveillance; zwangerschapsmelding; blootstellingsregistratie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Milieurisico (H410): </w:t>
      </w:r>
      <w:r>
        <w:rPr>
          <w:rFonts w:ascii="Calibri" w:hAnsi="Calibri" w:eastAsia="Calibri"/>
          <w:b w:val="0"/>
          <w:i w:val="0"/>
          <w:sz w:val="22"/>
        </w:rPr>
        <w:t>Gesloten opvang; geen lozing overboord; afvoer uitsluitend via erkende verwerker [3].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Lekkage tijdens opslag/transport: </w:t>
      </w:r>
      <w:r>
        <w:rPr>
          <w:rFonts w:ascii="Calibri" w:hAnsi="Calibri" w:eastAsia="Calibri"/>
          <w:b w:val="0"/>
          <w:i w:val="0"/>
          <w:sz w:val="22"/>
        </w:rPr>
        <w:t>UN-gekeurde verpakking (ADR UN 2809); inspectie vóór transport; correcte vervoersdocumentatie.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6.1 EMVI-stappen bij lekkage of blootstelling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Werk direct stopzetten en omgeving waarschuwen; zone afzetten op minimaal 5 meter; bij grotere lekkage de ruimte evacueren.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PBM aanhouden of aanvullen (P3 respirator, nitril handschoenen, goggles); zone uitsluitend betreden met volledige PBM.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Gemorst kwik deponeren met een kwikspuit of plakband in een afgesloten opvangcontainer; bindmiddel achterlaten volgens protocol.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Betrokkenen decontamineren; bij inademen, inslikken of huidcontact: direct medische hulp inroepen en EMVI activeren (bedrijfsarts informeren).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Incident direct melden bij de voorman en HSEQ-officer; registreren in het incidentenformulier; luchtmeting uitvoeren.</w:t>
      </w:r>
    </w:p>
    <w:p>
      <w:pPr>
        <w:pStyle w:val="ListNumber"/>
        <w:spacing w:after="40"/>
      </w:pPr>
      <w:r>
        <w:rPr>
          <w:rFonts w:ascii="Calibri" w:hAnsi="Calibri" w:eastAsia="Calibri"/>
          <w:b w:val="0"/>
          <w:i w:val="0"/>
          <w:sz w:val="22"/>
        </w:rPr>
        <w:t>Werk pas hervatten na vrijgave door de HSEQ-officer en na herstel van de oorzaak.</w:t>
      </w:r>
    </w:p>
    <w:p>
      <w:pPr>
        <w:spacing w:before="280" w:after="120"/>
        <w:pBdr>
          <w:bottom w:val="single" w:sz="8" w:space="2" w:color="003366"/>
        </w:pBdr>
      </w:pPr>
      <w:r>
        <w:rPr>
          <w:rFonts w:ascii="Calibri" w:hAnsi="Calibri" w:eastAsia="Calibri"/>
          <w:b/>
          <w:i w:val="0"/>
          <w:color w:val="003366"/>
          <w:sz w:val="32"/>
        </w:rPr>
        <w:t>7. Registratie &amp; Bijlagen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7.1 Registraties (verplicht)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Registratie: </w:t>
      </w:r>
      <w:r>
        <w:rPr>
          <w:rFonts w:ascii="Calibri" w:hAnsi="Calibri" w:eastAsia="Calibri"/>
          <w:b w:val="0"/>
          <w:i w:val="0"/>
          <w:sz w:val="22"/>
        </w:rPr>
        <w:t>Kwikactiviteiten-register: datum, component, hoeveelheid (schatting/weeging), verantwoordelijke, bestemming.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Meetrapportage: </w:t>
      </w:r>
      <w:r>
        <w:rPr>
          <w:rFonts w:ascii="Calibri" w:hAnsi="Calibri" w:eastAsia="Calibri"/>
          <w:b w:val="0"/>
          <w:i w:val="0"/>
          <w:sz w:val="22"/>
        </w:rPr>
        <w:t>Luchtmetingen: locatie, tijdstip, methode, resultaat, meetuitvoerder; bewaartermijn conform Arbobesluit art. 4.10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Personeel: </w:t>
      </w:r>
      <w:r>
        <w:rPr>
          <w:rFonts w:ascii="Calibri" w:hAnsi="Calibri" w:eastAsia="Calibri"/>
          <w:b w:val="0"/>
          <w:i w:val="0"/>
          <w:sz w:val="22"/>
        </w:rPr>
        <w:t>Blootstellingsregistratie voor betrokken medewerkers (medische surveillance, art. 4.6) [2].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Afvoer: </w:t>
      </w:r>
      <w:r>
        <w:rPr>
          <w:rFonts w:ascii="Calibri" w:hAnsi="Calibri" w:eastAsia="Calibri"/>
          <w:b w:val="0"/>
          <w:i w:val="0"/>
          <w:sz w:val="22"/>
        </w:rPr>
        <w:t>Afvoerdocumentatie: transportdocumenten (ADR UN 2809), begeleidingsbrief, verwerkingsverklaring erkende verwerker [3].</w:t>
      </w:r>
    </w:p>
    <w:p>
      <w:pPr>
        <w:pStyle w:val="ListBullet"/>
        <w:spacing w:after="40"/>
      </w:pPr>
      <w:r>
        <w:rPr>
          <w:rFonts w:ascii="Calibri" w:hAnsi="Calibri" w:eastAsia="Calibri"/>
          <w:b/>
          <w:i w:val="0"/>
          <w:color w:val="003366"/>
          <w:sz w:val="22"/>
        </w:rPr>
        <w:t xml:space="preserve">Incidenten: </w:t>
      </w:r>
      <w:r>
        <w:rPr>
          <w:rFonts w:ascii="Calibri" w:hAnsi="Calibri" w:eastAsia="Calibri"/>
          <w:b w:val="0"/>
          <w:i w:val="0"/>
          <w:sz w:val="22"/>
        </w:rPr>
        <w:t>Incidenten en bijna-ongevallen conform hoofdstuk 6.1.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7.2 Bijlagen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Bijlage A: Registratieformulier Kwikactiviteiten (formulier JvG-WI-KWK-001-A).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Bijlage B: EMVI-strook en contactgegevens (bedrijfsarts, HSEQ-officer, kustwacht).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Bijlage C: SDS Kwik (CAS 7439-97-6) — conform REACH art. 31 [3].</w:t>
      </w:r>
    </w:p>
    <w:p>
      <w:pPr>
        <w:pStyle w:val="ListBullet"/>
        <w:spacing w:after="40"/>
      </w:pPr>
      <w:r>
        <w:rPr>
          <w:rFonts w:ascii="Calibri" w:hAnsi="Calibri" w:eastAsia="Calibri"/>
          <w:b w:val="0"/>
          <w:i w:val="0"/>
          <w:sz w:val="22"/>
        </w:rPr>
        <w:t>Bijlage D: Overzicht CLP-etiket (H360D/H372/H410 + P-zinnen P201, P260, P281, P301+P310+P330, P304+P340+P312, P405, P501) [3].</w:t>
      </w:r>
    </w:p>
    <w:p>
      <w:pPr>
        <w:spacing w:before="160" w:after="80"/>
      </w:pPr>
      <w:r>
        <w:rPr>
          <w:rFonts w:ascii="Calibri" w:hAnsi="Calibri" w:eastAsia="Calibri"/>
          <w:b/>
          <w:i w:val="0"/>
          <w:color w:val="003366"/>
          <w:sz w:val="24"/>
        </w:rPr>
        <w:t>7.3 Bronverwijzingen</w:t>
      </w:r>
    </w:p>
    <w:p>
      <w:pPr>
        <w:spacing w:after="40"/>
      </w:pPr>
      <w:r>
        <w:rPr>
          <w:rFonts w:ascii="Calibri" w:hAnsi="Calibri" w:eastAsia="Calibri"/>
          <w:b w:val="0"/>
          <w:i/>
          <w:sz w:val="18"/>
        </w:rPr>
        <w:t>[1] Arbeidsomstandighedenwet (Arbowet), versie 01-01-2025.</w:t>
      </w:r>
    </w:p>
    <w:p>
      <w:pPr>
        <w:spacing w:after="40"/>
      </w:pPr>
      <w:r>
        <w:rPr>
          <w:rFonts w:ascii="Calibri" w:hAnsi="Calibri" w:eastAsia="Calibri"/>
          <w:b w:val="0"/>
          <w:i/>
          <w:sz w:val="18"/>
        </w:rPr>
        <w:t>[2] Arbeidsomstandighedenbesluit (Arbobesluit), hoofdstuk 4 — Gevaarlijke stoffen, versie 26-05-2025 (o.a. art. 4.6, 4.7, 4.10, 4.15, 4.17).</w:t>
      </w:r>
    </w:p>
    <w:p>
      <w:pPr>
        <w:spacing w:after="40"/>
      </w:pPr>
      <w:r>
        <w:rPr>
          <w:rFonts w:ascii="Calibri" w:hAnsi="Calibri" w:eastAsia="Calibri"/>
          <w:b w:val="0"/>
          <w:i/>
          <w:sz w:val="18"/>
        </w:rPr>
        <w:t>[3] Europese Kwikverordening (EU) 2017/852; CLP Verordening (EG) 1272/2008; REACH Verordening (EG) 1907/2006; SER-Grenswaarden kwik.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003366"/>
        <w:sz w:val="16"/>
      </w:rPr>
      <w:t>JvG Consultancy · Werkinstructie Kwik Handling v1.0 · 24-08-2026 · Vertrouwelijk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