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Segoe UI" w:hAnsi="Segoe UI"/>
          <w:b/>
          <w:color w:val="003366"/>
          <w:sz w:val="56"/>
        </w:rPr>
        <w:t>VERGADERRAPPORT</w:t>
      </w:r>
    </w:p>
    <w:p>
      <w:pPr>
        <w:jc w:val="center"/>
      </w:pPr>
      <w:r>
        <w:rPr>
          <w:rFonts w:ascii="Segoe UI" w:hAnsi="Segoe UI"/>
          <w:color w:val="374151"/>
          <w:sz w:val="32"/>
        </w:rPr>
        <w:t>opname_1788551923758.webm</w:t>
      </w:r>
    </w:p>
    <w:p/>
    <w:p>
      <w:pPr>
        <w:jc w:val="center"/>
      </w:pPr>
      <w:r>
        <w:rPr>
          <w:rFonts w:ascii="Segoe UI" w:hAnsi="Segoe UI"/>
          <w:color w:val="374151"/>
          <w:sz w:val="24"/>
        </w:rPr>
        <w:t>04-09-2026 • 19:59</w:t>
      </w:r>
    </w:p>
    <w:p/>
    <w:p>
      <w:pPr>
        <w:jc w:val="center"/>
      </w:pPr>
      <w:r>
        <w:rPr>
          <w:rFonts w:ascii="Segoe UI" w:hAnsi="Segoe UI"/>
          <w:b/>
          <w:color w:val="003366"/>
          <w:sz w:val="22"/>
        </w:rPr>
        <w:t>JvG Consultancy — Safety • Governance • Advisory</w:t>
      </w:r>
    </w:p>
    <w:p>
      <w:pPr>
        <w:jc w:val="right"/>
      </w:pPr>
      <w:r>
        <w:drawing>
          <wp:inline xmlns:a="http://schemas.openxmlformats.org/drawingml/2006/main" xmlns:pic="http://schemas.openxmlformats.org/drawingml/2006/picture">
            <wp:extent cx="720000" cy="6462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6200"/>
                    </a:xfrm>
                    <a:prstGeom prst="rect"/>
                  </pic:spPr>
                </pic:pic>
              </a:graphicData>
            </a:graphic>
          </wp:inline>
        </w:drawing>
      </w:r>
    </w:p>
    <w:p>
      <w:r>
        <w:br w:type="page"/>
      </w:r>
    </w:p>
    <w:p>
      <w:pPr>
        <w:pStyle w:val="Heading1"/>
      </w:pPr>
      <w:r>
        <w:rPr>
          <w:rFonts w:ascii="Segoe UI" w:hAnsi="Segoe UI"/>
          <w:color w:val="003366"/>
        </w:rPr>
        <w:t>Samenvatting</w:t>
      </w:r>
    </w:p>
    <w:p>
      <w:r>
        <w:rPr>
          <w:rFonts w:ascii="Segoe UI" w:hAnsi="Segoe UI"/>
          <w:color w:val="1F2937"/>
          <w:sz w:val="22"/>
        </w:rPr>
        <w:t>De beschikbare transcriptie bevat geen inhoudelijke vergaderinformatie. Het fragment bestaat uit korte, losse uitspraken over het spreken van 'Zwitserland' (vermoedelijk bedoeld als Zwitsers/Zwitserduits) en gecensureerde of onhoorbare segmenten (aangegeven met ***). Er is geen enkele deelnemer met een duidelijke rol geïdentificeerd, er worden geen onderwerpen, beslissingen, bedragen of deadlines genoemd. De spreker lijkt aan het begin te vragen waarom deze aanwezig is, wat kan wijzen op een informeel of ongeorganiseerd begin van de vergadering. Het grootste deel van de opname (geschat circa 10 minuten) is niet transcripteerbaar of is weggevallen. Op basis van dit materiaal kan geen betrouwbare inhoudelijke analyse worden gemaakt. Aanbeveling is om de transcriptie opnieuw te laten genereren met betere audio-kwaliteit of een alternatieve transcriptiedienst, en om een duidelijke agenda en sprekerregistratie te gebruiken bij een eventuele herhaling van de vergadering. Dit rapport bevat daarom voornamelijk procesmatige actiepunten gericht op het herstellen van de documentatie over deze sessie.</w:t>
      </w:r>
    </w:p>
    <w:p/>
    <w:p>
      <w:pPr>
        <w:pStyle w:val="Heading1"/>
      </w:pPr>
      <w:r>
        <w:rPr>
          <w:rFonts w:ascii="Segoe UI" w:hAnsi="Segoe UI"/>
          <w:color w:val="003366"/>
        </w:rPr>
        <w:t>Deelnemers</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Segoe UI" w:hAnsi="Segoe UI"/>
                <w:b/>
                <w:color w:val="FFFFFF"/>
                <w:sz w:val="20"/>
              </w:rPr>
              <w:t>Naam/Rol</w:t>
            </w:r>
          </w:p>
        </w:tc>
        <w:tc>
          <w:tcPr>
            <w:tcW w:type="dxa" w:w="3135"/>
            <w:shd w:fill="003366"/>
          </w:tcPr>
          <w:p>
            <w:r/>
            <w:r>
              <w:rPr>
                <w:rFonts w:ascii="Segoe UI" w:hAnsi="Segoe UI"/>
                <w:b/>
                <w:color w:val="FFFFFF"/>
                <w:sz w:val="20"/>
              </w:rPr>
              <w:t>Functie</w:t>
            </w:r>
          </w:p>
        </w:tc>
        <w:tc>
          <w:tcPr>
            <w:tcW w:type="dxa" w:w="3135"/>
            <w:shd w:fill="003366"/>
          </w:tcPr>
          <w:p>
            <w:r/>
            <w:r>
              <w:rPr>
                <w:rFonts w:ascii="Segoe UI" w:hAnsi="Segoe UI"/>
                <w:b/>
                <w:color w:val="FFFFFF"/>
                <w:sz w:val="20"/>
              </w:rPr>
              <w:t>Bijdrage</w:t>
            </w:r>
          </w:p>
        </w:tc>
      </w:tr>
      <w:tr>
        <w:tc>
          <w:tcPr>
            <w:tcW w:type="dxa" w:w="3135"/>
            <w:shd w:fill="F8F9FA"/>
          </w:tcPr>
          <w:p>
            <w:r/>
            <w:r>
              <w:rPr>
                <w:rFonts w:ascii="Segoe UI" w:hAnsi="Segoe UI"/>
                <w:color w:val="1F2937"/>
                <w:sz w:val="18"/>
              </w:rPr>
              <w:t>Onbekende spreker 1</w:t>
            </w:r>
          </w:p>
        </w:tc>
        <w:tc>
          <w:tcPr>
            <w:tcW w:type="dxa" w:w="3135"/>
            <w:shd w:fill="F8F9FA"/>
          </w:tcPr>
          <w:p>
            <w:r/>
            <w:r>
              <w:rPr>
                <w:rFonts w:ascii="Segoe UI" w:hAnsi="Segoe UI"/>
                <w:color w:val="1F2937"/>
                <w:sz w:val="18"/>
              </w:rPr>
              <w:t>Onbekend</w:t>
            </w:r>
          </w:p>
        </w:tc>
        <w:tc>
          <w:tcPr>
            <w:tcW w:type="dxa" w:w="3135"/>
            <w:shd w:fill="F8F9FA"/>
          </w:tcPr>
          <w:p>
            <w:r/>
            <w:r>
              <w:rPr>
                <w:rFonts w:ascii="Segoe UI" w:hAnsi="Segoe UI"/>
                <w:color w:val="1F2937"/>
                <w:sz w:val="18"/>
              </w:rPr>
              <w:t>Stelde vragen over aanwezigheid en het spreken van Zwitsers; overige bijdragen niet transcripteerbaar</w:t>
            </w:r>
          </w:p>
        </w:tc>
      </w:tr>
    </w:tbl>
    <w:p/>
    <w:p>
      <w:pPr>
        <w:pStyle w:val="Heading1"/>
      </w:pPr>
      <w:r>
        <w:rPr>
          <w:rFonts w:ascii="Segoe UI" w:hAnsi="Segoe UI"/>
          <w:color w:val="003366"/>
        </w:rPr>
        <w:t>Onderwerpen</w:t>
      </w:r>
    </w:p>
    <w:p>
      <w:pPr>
        <w:pStyle w:val="Heading2"/>
      </w:pPr>
      <w:r>
        <w:rPr>
          <w:rFonts w:ascii="Segoe UI" w:hAnsi="Segoe UI"/>
          <w:color w:val="003366"/>
        </w:rPr>
        <w:t>Algemene introductie / huiskeeping</w:t>
      </w:r>
    </w:p>
    <w:p>
      <w:r>
        <w:rPr>
          <w:rFonts w:ascii="Segoe UI" w:hAnsi="Segoe UI"/>
          <w:i/>
          <w:color w:val="374151"/>
          <w:sz w:val="18"/>
        </w:rPr>
        <w:t>Sentiment: neutraal</w:t>
      </w:r>
    </w:p>
    <w:p>
      <w:pPr>
        <w:pStyle w:val="ListBullet"/>
      </w:pPr>
      <w:r>
        <w:rPr>
          <w:rFonts w:ascii="Segoe UI" w:hAnsi="Segoe UI"/>
          <w:color w:val="1F2937"/>
          <w:sz w:val="20"/>
        </w:rPr>
        <w:t>Spreker weet niet waarom hij/zij aanwezig is</w:t>
      </w:r>
    </w:p>
    <w:p>
      <w:pPr>
        <w:pStyle w:val="ListBullet"/>
      </w:pPr>
      <w:r>
        <w:rPr>
          <w:rFonts w:ascii="Segoe UI" w:hAnsi="Segoe UI"/>
          <w:color w:val="1F2937"/>
          <w:sz w:val="20"/>
        </w:rPr>
        <w:t>Korte informele uitwisseling over taal (Zwitserduits)</w:t>
      </w:r>
    </w:p>
    <w:p>
      <w:pPr>
        <w:pStyle w:val="ListBullet"/>
      </w:pPr>
      <w:r>
        <w:rPr>
          <w:rFonts w:ascii="Segoe UI" w:hAnsi="Segoe UI"/>
          <w:color w:val="1F2937"/>
          <w:sz w:val="20"/>
        </w:rPr>
        <w:t>Rest van de opname onhoorbaar/gecensureerd</w:t>
      </w:r>
    </w:p>
    <w:p/>
    <w:p>
      <w:pPr>
        <w:pStyle w:val="Heading1"/>
      </w:pPr>
      <w:r>
        <w:rPr>
          <w:rFonts w:ascii="Segoe UI" w:hAnsi="Segoe UI"/>
          <w:color w:val="003366"/>
        </w:rPr>
        <w:t>Beslissingen</w:t>
      </w:r>
    </w:p>
    <w:p>
      <w:r>
        <w:rPr>
          <w:rFonts w:ascii="Segoe UI" w:hAnsi="Segoe UI"/>
          <w:color w:val="1F2937"/>
          <w:sz w:val="22"/>
        </w:rPr>
        <w:t>Geen beslissingen geïdentificeerd.</w:t>
      </w:r>
    </w:p>
    <w:p/>
    <w:p>
      <w:pPr>
        <w:pStyle w:val="Heading1"/>
      </w:pPr>
      <w:r>
        <w:rPr>
          <w:rFonts w:ascii="Segoe UI" w:hAnsi="Segoe UI"/>
          <w:color w:val="003366"/>
        </w:rPr>
        <w:t>Actiepunten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Actie</w:t>
            </w:r>
          </w:p>
        </w:tc>
        <w:tc>
          <w:tcPr>
            <w:tcW w:type="dxa" w:w="2351"/>
            <w:shd w:fill="003366"/>
          </w:tcPr>
          <w:p>
            <w:r/>
            <w:r>
              <w:rPr>
                <w:rFonts w:ascii="Segoe UI" w:hAnsi="Segoe UI"/>
                <w:b/>
                <w:color w:val="FFFFFF"/>
                <w:sz w:val="20"/>
              </w:rPr>
              <w:t>Eigenaar</w:t>
            </w:r>
          </w:p>
        </w:tc>
        <w:tc>
          <w:tcPr>
            <w:tcW w:type="dxa" w:w="2351"/>
            <w:shd w:fill="003366"/>
          </w:tcPr>
          <w:p>
            <w:r/>
            <w:r>
              <w:rPr>
                <w:rFonts w:ascii="Segoe UI" w:hAnsi="Segoe UI"/>
                <w:b/>
                <w:color w:val="FFFFFF"/>
                <w:sz w:val="20"/>
              </w:rPr>
              <w:t>Deadline</w:t>
            </w:r>
          </w:p>
        </w:tc>
        <w:tc>
          <w:tcPr>
            <w:tcW w:type="dxa" w:w="2351"/>
            <w:shd w:fill="003366"/>
          </w:tcPr>
          <w:p>
            <w:r/>
            <w:r>
              <w:rPr>
                <w:rFonts w:ascii="Segoe UI" w:hAnsi="Segoe UI"/>
                <w:b/>
                <w:color w:val="FFFFFF"/>
                <w:sz w:val="20"/>
              </w:rPr>
              <w:t>Prioriteit</w:t>
            </w:r>
          </w:p>
        </w:tc>
      </w:tr>
      <w:tr>
        <w:tc>
          <w:tcPr>
            <w:tcW w:type="dxa" w:w="2351"/>
            <w:shd w:fill="F8F9FA"/>
          </w:tcPr>
          <w:p>
            <w:r/>
            <w:r>
              <w:rPr>
                <w:rFonts w:ascii="Segoe UI" w:hAnsi="Segoe UI"/>
                <w:color w:val="1F2937"/>
                <w:sz w:val="18"/>
              </w:rPr>
              <w:t>Herstel de transcriptie met betere audiosoftware of handmatige notulen</w:t>
            </w:r>
          </w:p>
        </w:tc>
        <w:tc>
          <w:tcPr>
            <w:tcW w:type="dxa" w:w="2351"/>
            <w:shd w:fill="F8F9FA"/>
          </w:tcPr>
          <w:p>
            <w:r/>
            <w:r>
              <w:rPr>
                <w:rFonts w:ascii="Segoe UI" w:hAnsi="Segoe UI"/>
                <w:color w:val="1F2937"/>
                <w:sz w:val="18"/>
              </w:rPr>
              <w:t>Vergaderorganisator / notulist</w:t>
            </w:r>
          </w:p>
        </w:tc>
        <w:tc>
          <w:tcPr>
            <w:tcW w:type="dxa" w:w="2351"/>
            <w:shd w:fill="F8F9FA"/>
          </w:tcPr>
          <w:p>
            <w:r/>
            <w:r>
              <w:rPr>
                <w:rFonts w:ascii="Segoe UI" w:hAnsi="Segoe UI"/>
                <w:color w:val="1F2937"/>
                <w:sz w:val="18"/>
              </w:rPr>
              <w:t>niet gespecificeerd</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Verifieer of de juiste vergadering is opgenomen</w:t>
            </w:r>
          </w:p>
        </w:tc>
        <w:tc>
          <w:tcPr>
            <w:tcW w:type="dxa" w:w="2351"/>
          </w:tcPr>
          <w:p>
            <w:r/>
            <w:r>
              <w:rPr>
                <w:rFonts w:ascii="Segoe UI" w:hAnsi="Segoe UI"/>
                <w:color w:val="1F2937"/>
                <w:sz w:val="18"/>
              </w:rPr>
              <w:t>IT / facilitair coordinator</w:t>
            </w:r>
          </w:p>
        </w:tc>
        <w:tc>
          <w:tcPr>
            <w:tcW w:type="dxa" w:w="2351"/>
          </w:tcPr>
          <w:p>
            <w:r/>
            <w:r>
              <w:rPr>
                <w:rFonts w:ascii="Segoe UI" w:hAnsi="Segoe UI"/>
                <w:color w:val="1F2937"/>
                <w:sz w:val="18"/>
              </w:rPr>
              <w:t>niet gespecificeerd</w:t>
            </w:r>
          </w:p>
        </w:tc>
        <w:tc>
          <w:tcPr>
            <w:tcW w:type="dxa" w:w="2351"/>
            <w:shd w:fill="EF4444"/>
          </w:tcPr>
          <w:p>
            <w:r>
              <w:rPr>
                <w:b/>
                <w:color w:val="FFFFFF"/>
              </w:rPr>
            </w:r>
            <w:r>
              <w:rPr>
                <w:rFonts w:ascii="Segoe UI" w:hAnsi="Segoe UI"/>
                <w:b/>
                <w:color w:val="FFFFFF"/>
                <w:sz w:val="18"/>
              </w:rPr>
              <w:t>hoog</w:t>
            </w:r>
          </w:p>
        </w:tc>
      </w:tr>
      <w:tr>
        <w:tc>
          <w:tcPr>
            <w:tcW w:type="dxa" w:w="2351"/>
            <w:shd w:fill="F8F9FA"/>
          </w:tcPr>
          <w:p>
            <w:r/>
            <w:r>
              <w:rPr>
                <w:rFonts w:ascii="Segoe UI" w:hAnsi="Segoe UI"/>
                <w:color w:val="1F2937"/>
                <w:sz w:val="18"/>
              </w:rPr>
              <w:t>Controleer audio-opnameapparatuur vóór de volgende vergadering</w:t>
            </w:r>
          </w:p>
        </w:tc>
        <w:tc>
          <w:tcPr>
            <w:tcW w:type="dxa" w:w="2351"/>
            <w:shd w:fill="F8F9FA"/>
          </w:tcPr>
          <w:p>
            <w:r/>
            <w:r>
              <w:rPr>
                <w:rFonts w:ascii="Segoe UI" w:hAnsi="Segoe UI"/>
                <w:color w:val="1F2937"/>
                <w:sz w:val="18"/>
              </w:rPr>
              <w:t>IT-support</w:t>
            </w:r>
          </w:p>
        </w:tc>
        <w:tc>
          <w:tcPr>
            <w:tcW w:type="dxa" w:w="2351"/>
            <w:shd w:fill="F8F9FA"/>
          </w:tcPr>
          <w:p>
            <w:r/>
            <w:r>
              <w:rPr>
                <w:rFonts w:ascii="Segoe UI" w:hAnsi="Segoe UI"/>
                <w:color w:val="1F2937"/>
                <w:sz w:val="18"/>
              </w:rPr>
              <w:t>Voor de eerstvolgende vergadering</w:t>
            </w:r>
          </w:p>
        </w:tc>
        <w:tc>
          <w:tcPr>
            <w:tcW w:type="dxa" w:w="2351"/>
            <w:shd w:fill="F8F9FA"/>
            <w:shd w:fill="F59E0B"/>
          </w:tcPr>
          <w:p>
            <w:r/>
            <w:r>
              <w:rPr>
                <w:rFonts w:ascii="Segoe UI" w:hAnsi="Segoe UI"/>
                <w:color w:val="1F2937"/>
                <w:sz w:val="18"/>
              </w:rPr>
              <w:t>medium</w:t>
            </w:r>
          </w:p>
        </w:tc>
      </w:tr>
      <w:tr>
        <w:tc>
          <w:tcPr>
            <w:tcW w:type="dxa" w:w="2351"/>
          </w:tcPr>
          <w:p>
            <w:r/>
            <w:r>
              <w:rPr>
                <w:rFonts w:ascii="Segoe UI" w:hAnsi="Segoe UI"/>
                <w:color w:val="1F2937"/>
                <w:sz w:val="18"/>
              </w:rPr>
              <w:t>Stel een agenda met deelnemerslijst op voor toekomstige vergaderingen</w:t>
            </w:r>
          </w:p>
        </w:tc>
        <w:tc>
          <w:tcPr>
            <w:tcW w:type="dxa" w:w="2351"/>
          </w:tcPr>
          <w:p>
            <w:r/>
            <w:r>
              <w:rPr>
                <w:rFonts w:ascii="Segoe UI" w:hAnsi="Segoe UI"/>
                <w:color w:val="1F2937"/>
                <w:sz w:val="18"/>
              </w:rPr>
              <w:t>Vergaderorganisator</w:t>
            </w:r>
          </w:p>
        </w:tc>
        <w:tc>
          <w:tcPr>
            <w:tcW w:type="dxa" w:w="2351"/>
          </w:tcPr>
          <w:p>
            <w:r/>
            <w:r>
              <w:rPr>
                <w:rFonts w:ascii="Segoe UI" w:hAnsi="Segoe UI"/>
                <w:color w:val="1F2937"/>
                <w:sz w:val="18"/>
              </w:rPr>
              <w:t>niet gespecificeerd</w:t>
            </w:r>
          </w:p>
        </w:tc>
        <w:tc>
          <w:tcPr>
            <w:tcW w:type="dxa" w:w="2351"/>
            <w:shd w:fill="F59E0B"/>
          </w:tcPr>
          <w:p>
            <w:r/>
            <w:r>
              <w:rPr>
                <w:rFonts w:ascii="Segoe UI" w:hAnsi="Segoe UI"/>
                <w:color w:val="1F2937"/>
                <w:sz w:val="18"/>
              </w:rPr>
              <w:t>medium</w:t>
            </w:r>
          </w:p>
        </w:tc>
      </w:tr>
      <w:tr>
        <w:tc>
          <w:tcPr>
            <w:tcW w:type="dxa" w:w="2351"/>
            <w:shd w:fill="F8F9FA"/>
          </w:tcPr>
          <w:p>
            <w:r/>
            <w:r>
              <w:rPr>
                <w:rFonts w:ascii="Segoe UI" w:hAnsi="Segoe UI"/>
                <w:color w:val="1F2937"/>
                <w:sz w:val="18"/>
              </w:rPr>
              <w:t>Bepaal of een hernieuwde vergadering nodig is</w:t>
            </w:r>
          </w:p>
        </w:tc>
        <w:tc>
          <w:tcPr>
            <w:tcW w:type="dxa" w:w="2351"/>
            <w:shd w:fill="F8F9FA"/>
          </w:tcPr>
          <w:p>
            <w:r/>
            <w:r>
              <w:rPr>
                <w:rFonts w:ascii="Segoe UI" w:hAnsi="Segoe UI"/>
                <w:color w:val="1F2937"/>
                <w:sz w:val="18"/>
              </w:rPr>
              <w:t>Voorzitter / teamlead</w:t>
            </w:r>
          </w:p>
        </w:tc>
        <w:tc>
          <w:tcPr>
            <w:tcW w:type="dxa" w:w="2351"/>
            <w:shd w:fill="F8F9FA"/>
          </w:tcPr>
          <w:p>
            <w:r/>
            <w:r>
              <w:rPr>
                <w:rFonts w:ascii="Segoe UI" w:hAnsi="Segoe UI"/>
                <w:color w:val="1F2937"/>
                <w:sz w:val="18"/>
              </w:rPr>
              <w:t>Binnen 1 week</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Documenteer de status van deze sessie in het projectdossier</w:t>
            </w:r>
          </w:p>
        </w:tc>
        <w:tc>
          <w:tcPr>
            <w:tcW w:type="dxa" w:w="2351"/>
          </w:tcPr>
          <w:p>
            <w:r/>
            <w:r>
              <w:rPr>
                <w:rFonts w:ascii="Segoe UI" w:hAnsi="Segoe UI"/>
                <w:color w:val="1F2937"/>
                <w:sz w:val="18"/>
              </w:rPr>
              <w:t>Projectsecretariaat</w:t>
            </w:r>
          </w:p>
        </w:tc>
        <w:tc>
          <w:tcPr>
            <w:tcW w:type="dxa" w:w="2351"/>
          </w:tcPr>
          <w:p>
            <w:r/>
            <w:r>
              <w:rPr>
                <w:rFonts w:ascii="Segoe UI" w:hAnsi="Segoe UI"/>
                <w:color w:val="1F2937"/>
                <w:sz w:val="18"/>
              </w:rPr>
              <w:t>niet gespecificeerd</w:t>
            </w:r>
          </w:p>
        </w:tc>
        <w:tc>
          <w:tcPr>
            <w:tcW w:type="dxa" w:w="2351"/>
            <w:shd w:fill="00A859"/>
          </w:tcPr>
          <w:p>
            <w:r>
              <w:rPr>
                <w:color w:val="FFFFFF"/>
              </w:rPr>
            </w:r>
            <w:r>
              <w:rPr>
                <w:rFonts w:ascii="Segoe UI" w:hAnsi="Segoe UI"/>
                <w:color w:val="FFFFFF"/>
                <w:sz w:val="18"/>
              </w:rPr>
              <w:t>laag</w:t>
            </w:r>
          </w:p>
        </w:tc>
      </w:tr>
    </w:tbl>
    <w:p/>
    <w:p>
      <w:pPr>
        <w:pStyle w:val="Heading1"/>
      </w:pPr>
      <w:r>
        <w:rPr>
          <w:rFonts w:ascii="Segoe UI" w:hAnsi="Segoe UI"/>
          <w:color w:val="003366"/>
        </w:rPr>
        <w:t>Risico's</w:t>
      </w:r>
    </w:p>
    <w:p>
      <w:pPr>
        <w:pStyle w:val="ListBullet"/>
      </w:pPr>
      <w:r>
        <w:rPr>
          <w:rFonts w:ascii="Segoe UI" w:hAnsi="Segoe UI"/>
          <w:color w:val="1F2937"/>
          <w:sz w:val="20"/>
        </w:rPr>
        <w:t>Verlies van besluitvorming en actiepunten doordat de transcriptie onbruikbaar is</w:t>
      </w:r>
    </w:p>
    <w:p>
      <w:pPr>
        <w:pStyle w:val="ListBullet"/>
      </w:pPr>
      <w:r>
        <w:rPr>
          <w:rFonts w:ascii="Segoe UI" w:hAnsi="Segoe UI"/>
          <w:color w:val="1F2937"/>
          <w:sz w:val="20"/>
        </w:rPr>
        <w:t>Onvoldoende vergaderstructuur: deelnemers weten niet waarom ze aanwezig zijn</w:t>
      </w:r>
    </w:p>
    <w:p>
      <w:pPr>
        <w:pStyle w:val="ListBullet"/>
      </w:pPr>
      <w:r>
        <w:rPr>
          <w:rFonts w:ascii="Segoe UI" w:hAnsi="Segoe UI"/>
          <w:color w:val="1F2937"/>
          <w:sz w:val="20"/>
        </w:rPr>
        <w:t>Mogelijke technische defecten in opname- of transcriptie-uitrusting</w:t>
      </w:r>
    </w:p>
    <w:p>
      <w:pPr>
        <w:pStyle w:val="ListBullet"/>
      </w:pPr>
      <w:r>
        <w:rPr>
          <w:rFonts w:ascii="Segoe UI" w:hAnsi="Segoe UI"/>
          <w:color w:val="1F2937"/>
          <w:sz w:val="20"/>
        </w:rPr>
        <w:t>Mogelijke privacy-kwesties als gecensureerde segmenten gevoelige informatie bevatten</w:t>
      </w:r>
    </w:p>
    <w:p/>
    <w:p>
      <w:pPr>
        <w:pStyle w:val="Heading1"/>
      </w:pPr>
      <w:r>
        <w:rPr>
          <w:rFonts w:ascii="Segoe UI" w:hAnsi="Segoe UI"/>
          <w:color w:val="003366"/>
        </w:rPr>
        <w:t>Vervolgstappen</w:t>
      </w:r>
    </w:p>
    <w:p>
      <w:r>
        <w:rPr>
          <w:rFonts w:ascii="Segoe UI" w:hAnsi="Segoe UI"/>
          <w:b/>
          <w:color w:val="003366"/>
          <w:sz w:val="20"/>
        </w:rPr>
        <w:t xml:space="preserve">1. </w:t>
      </w:r>
      <w:r>
        <w:rPr>
          <w:rFonts w:ascii="Segoe UI" w:hAnsi="Segoe UI"/>
          <w:color w:val="1F2937"/>
          <w:sz w:val="20"/>
        </w:rPr>
        <w:t>Hertranscriptie of handmatige notulen opstellen</w:t>
      </w:r>
    </w:p>
    <w:p>
      <w:r>
        <w:rPr>
          <w:rFonts w:ascii="Segoe UI" w:hAnsi="Segoe UI"/>
          <w:b/>
          <w:color w:val="003366"/>
          <w:sz w:val="20"/>
        </w:rPr>
        <w:t xml:space="preserve">2. </w:t>
      </w:r>
      <w:r>
        <w:rPr>
          <w:rFonts w:ascii="Segoe UI" w:hAnsi="Segoe UI"/>
          <w:color w:val="1F2937"/>
          <w:sz w:val="20"/>
        </w:rPr>
        <w:t>Contact opnemen met deelnemers om de inhoud te reconstrueren</w:t>
      </w:r>
    </w:p>
    <w:p>
      <w:r>
        <w:rPr>
          <w:rFonts w:ascii="Segoe UI" w:hAnsi="Segoe UI"/>
          <w:b/>
          <w:color w:val="003366"/>
          <w:sz w:val="20"/>
        </w:rPr>
        <w:t xml:space="preserve">3. </w:t>
      </w:r>
      <w:r>
        <w:rPr>
          <w:rFonts w:ascii="Segoe UI" w:hAnsi="Segoe UI"/>
          <w:color w:val="1F2937"/>
          <w:sz w:val="20"/>
        </w:rPr>
        <w:t>Evalueren of een nieuwe vergadering noodzakelijk is</w:t>
      </w:r>
    </w:p>
    <w:p>
      <w:r>
        <w:rPr>
          <w:rFonts w:ascii="Segoe UI" w:hAnsi="Segoe UI"/>
          <w:b/>
          <w:color w:val="003366"/>
          <w:sz w:val="20"/>
        </w:rPr>
        <w:t xml:space="preserve">4. </w:t>
      </w:r>
      <w:r>
        <w:rPr>
          <w:rFonts w:ascii="Segoe UI" w:hAnsi="Segoe UI"/>
          <w:color w:val="1F2937"/>
          <w:sz w:val="20"/>
        </w:rPr>
        <w:t>Opname- en notuleringsproces verbeteren voor toekomstige sessies</w:t>
      </w:r>
    </w:p>
    <w:p/>
    <w:p>
      <w:pPr>
        <w:pStyle w:val="Heading1"/>
      </w:pPr>
      <w:r>
        <w:rPr>
          <w:rFonts w:ascii="Segoe UI" w:hAnsi="Segoe UI"/>
          <w:color w:val="003366"/>
        </w:rPr>
        <w:t>Vergadereffectiviteit</w:t>
      </w:r>
    </w:p>
    <w:p>
      <w:r>
        <w:rPr>
          <w:rFonts w:ascii="Segoe UI" w:hAnsi="Segoe UI"/>
          <w:b/>
          <w:color w:val="003366"/>
          <w:sz w:val="28"/>
        </w:rPr>
        <w:t>Score: 1/10</w:t>
      </w:r>
    </w:p>
    <w:p>
      <w:pPr>
        <w:pStyle w:val="Heading2"/>
      </w:pPr>
      <w:r>
        <w:rPr>
          <w:rFonts w:ascii="Segoe UI" w:hAnsi="Segoe UI"/>
          <w:color w:val="003366"/>
        </w:rPr>
        <w:t>Sterke punten</w:t>
      </w:r>
    </w:p>
    <w:p>
      <w:pPr>
        <w:pStyle w:val="ListBullet"/>
      </w:pPr>
      <w:r>
        <w:rPr>
          <w:rFonts w:ascii="Segoe UI" w:hAnsi="Segoe UI"/>
          <w:color w:val="1F2937"/>
          <w:sz w:val="20"/>
        </w:rPr>
        <w:t>Sessie leek informeel en laagdrempelig te beginnen</w:t>
      </w:r>
    </w:p>
    <w:p>
      <w:pPr>
        <w:pStyle w:val="Heading2"/>
      </w:pPr>
      <w:r>
        <w:rPr>
          <w:rFonts w:ascii="Segoe UI" w:hAnsi="Segoe UI"/>
          <w:color w:val="003366"/>
        </w:rPr>
        <w:t>Verbeterpunten</w:t>
      </w:r>
    </w:p>
    <w:p>
      <w:pPr>
        <w:pStyle w:val="ListBullet"/>
      </w:pPr>
      <w:r>
        <w:rPr>
          <w:rFonts w:ascii="Segoe UI" w:hAnsi="Segoe UI"/>
          <w:color w:val="1F2937"/>
          <w:sz w:val="20"/>
        </w:rPr>
        <w:t>Audio-opnamekwaliteit drastisch verbeteren</w:t>
      </w:r>
    </w:p>
    <w:p>
      <w:pPr>
        <w:pStyle w:val="ListBullet"/>
      </w:pPr>
      <w:r>
        <w:rPr>
          <w:rFonts w:ascii="Segoe UI" w:hAnsi="Segoe UI"/>
          <w:color w:val="1F2937"/>
          <w:sz w:val="20"/>
        </w:rPr>
        <w:t>Duidelijke agenda en uitnodigingsafstemming met deelnemers</w:t>
      </w:r>
    </w:p>
    <w:p>
      <w:pPr>
        <w:pStyle w:val="ListBullet"/>
      </w:pPr>
      <w:r>
        <w:rPr>
          <w:rFonts w:ascii="Segoe UI" w:hAnsi="Segoe UI"/>
          <w:color w:val="1F2937"/>
          <w:sz w:val="20"/>
        </w:rPr>
        <w:t>Notulist of betrouwbare transcriptiedienst inzetten</w:t>
      </w:r>
    </w:p>
    <w:p/>
    <w:p>
      <w:pPr>
        <w:pStyle w:val="Heading1"/>
      </w:pPr>
      <w:r>
        <w:rPr>
          <w:rFonts w:ascii="Segoe UI" w:hAnsi="Segoe UI"/>
          <w:color w:val="003366"/>
        </w:rPr>
        <w:t>Bijlage: Volledige Transcriptie</w:t>
      </w:r>
    </w:p>
    <w:p>
      <w:r>
        <w:rPr>
          <w:rFonts w:ascii="Segoe UI" w:hAnsi="Segoe UI"/>
          <w:color w:val="374151"/>
          <w:sz w:val="18"/>
        </w:rPr>
        <w:t>Ik weet niet waarom ik hier ben. Je kan nog steeds een beetje Zwitserland spreken, je kan niet veel spreken. Spreek je Zwitserland? *** *** *** *** *** *** *** *** *** ... ... *** *** *** *** *** *** *** *** ***</w:t>
      </w:r>
    </w:p>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w:hAnsi="Segoe UI"/>
        <w:color w:val="374151"/>
        <w:sz w:val="16"/>
      </w:rPr>
      <w:t>JvG Consultancy | Vergaderrapport | 04-09-2026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